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D560" w14:textId="77777777" w:rsidR="00334FB9" w:rsidRDefault="00334FB9" w:rsidP="00334FB9">
      <w:pPr>
        <w:rPr>
          <w:rFonts w:ascii="Arial" w:hAnsi="Arial" w:cs="Arial"/>
        </w:rPr>
      </w:pPr>
    </w:p>
    <w:p w14:paraId="65F1E2A7" w14:textId="44340E71" w:rsidR="00334FB9" w:rsidRPr="0048251B" w:rsidRDefault="00334FB9" w:rsidP="00334FB9">
      <w:pPr>
        <w:rPr>
          <w:rFonts w:ascii="Arial" w:hAnsi="Arial" w:cs="Arial"/>
        </w:rPr>
      </w:pPr>
      <w:r w:rsidRPr="0048251B">
        <w:rPr>
          <w:rFonts w:ascii="Arial" w:hAnsi="Arial" w:cs="Arial"/>
        </w:rPr>
        <w:t>True or false - Facilitator Answer Sheet</w:t>
      </w:r>
    </w:p>
    <w:p w14:paraId="0B9117BC" w14:textId="77777777" w:rsidR="00334FB9" w:rsidRPr="0048251B" w:rsidRDefault="00334FB9" w:rsidP="00334FB9">
      <w:pPr>
        <w:rPr>
          <w:rFonts w:ascii="Arial" w:hAnsi="Arial" w:cs="Arial"/>
        </w:rPr>
      </w:pPr>
    </w:p>
    <w:p w14:paraId="58482C76" w14:textId="77777777" w:rsidR="00334FB9" w:rsidRPr="0048251B" w:rsidRDefault="00334FB9" w:rsidP="00334FB9">
      <w:pPr>
        <w:rPr>
          <w:rFonts w:ascii="Arial" w:hAnsi="Arial" w:cs="Arial"/>
          <w:b/>
          <w:bCs/>
        </w:rPr>
      </w:pPr>
      <w:r w:rsidRPr="0048251B">
        <w:rPr>
          <w:rFonts w:ascii="Arial" w:hAnsi="Arial" w:cs="Arial"/>
          <w:b/>
          <w:bCs/>
        </w:rPr>
        <w:t>Babies are not affected by the presence of Domestic Abuse in the family</w:t>
      </w:r>
    </w:p>
    <w:p w14:paraId="63DE884D" w14:textId="77777777" w:rsidR="00334FB9" w:rsidRPr="00FC1D48" w:rsidRDefault="00334FB9" w:rsidP="00334FB9">
      <w:pPr>
        <w:ind w:right="-483"/>
        <w:rPr>
          <w:rFonts w:ascii="Arial" w:hAnsi="Arial" w:cs="Arial"/>
          <w:b/>
          <w:bCs/>
          <w:i/>
        </w:rPr>
      </w:pPr>
      <w:r w:rsidRPr="00FC1D48">
        <w:rPr>
          <w:rFonts w:ascii="Arial" w:hAnsi="Arial" w:cs="Arial"/>
          <w:b/>
          <w:bCs/>
          <w:i/>
        </w:rPr>
        <w:t xml:space="preserve">False </w:t>
      </w:r>
    </w:p>
    <w:p w14:paraId="6B1FDF37" w14:textId="77777777" w:rsidR="00334FB9" w:rsidRPr="00FC1D48" w:rsidRDefault="00334FB9" w:rsidP="00334FB9">
      <w:pPr>
        <w:spacing w:before="100" w:beforeAutospacing="1" w:after="100" w:afterAutospacing="1"/>
        <w:rPr>
          <w:rFonts w:ascii="Arial" w:eastAsia="Times New Roman" w:hAnsi="Arial" w:cs="Arial"/>
          <w:lang w:eastAsia="en-GB"/>
        </w:rPr>
      </w:pPr>
      <w:r w:rsidRPr="00FC1D48">
        <w:rPr>
          <w:rFonts w:ascii="Arial" w:eastAsia="Times New Roman" w:hAnsi="Arial" w:cs="Arial"/>
          <w:lang w:eastAsia="en-GB"/>
        </w:rPr>
        <w:t>Babies are profoundly impacted by domestic abuse, even though they may not understand the situation. Exposure to violence can lead to emotional and developmental issues, such as insecure attachment, stress, and behavioural problems like excessive crying or sleep disturbances. Research shows that babies in abusive households may also suffer from physical health risks due to neglect or poor prenatal care.</w:t>
      </w:r>
    </w:p>
    <w:p w14:paraId="40C33ABD" w14:textId="77777777" w:rsidR="00334FB9" w:rsidRPr="006C08D2" w:rsidRDefault="00334FB9" w:rsidP="00334FB9">
      <w:pPr>
        <w:spacing w:before="100" w:beforeAutospacing="1" w:after="100" w:afterAutospacing="1"/>
        <w:rPr>
          <w:rFonts w:ascii="Arial" w:eastAsia="Times New Roman" w:hAnsi="Arial" w:cs="Arial"/>
          <w:lang w:eastAsia="en-GB"/>
        </w:rPr>
      </w:pPr>
      <w:r w:rsidRPr="006C08D2">
        <w:rPr>
          <w:rFonts w:ascii="Arial" w:eastAsia="Times New Roman" w:hAnsi="Arial" w:cs="Arial"/>
          <w:lang w:eastAsia="en-GB"/>
        </w:rPr>
        <w:t>Studies (NSPCC, 2021; WHO) highlight that the trauma experienced in infancy can have long-term effects on emotional regulation and attachment. Babies are vulnerable to the consequences of domestic violence, even if they are too young to comprehend it.</w:t>
      </w:r>
    </w:p>
    <w:p w14:paraId="1CB144F2" w14:textId="77777777" w:rsidR="00334FB9" w:rsidRPr="00BE6D8C" w:rsidRDefault="00334FB9" w:rsidP="00334FB9">
      <w:pPr>
        <w:spacing w:before="100" w:beforeAutospacing="1" w:after="100" w:afterAutospacing="1" w:line="278" w:lineRule="auto"/>
        <w:rPr>
          <w:rFonts w:ascii="Arial" w:eastAsia="Times New Roman" w:hAnsi="Arial" w:cs="Arial"/>
          <w:b/>
          <w:bCs/>
          <w:i/>
          <w:iCs/>
          <w:lang w:eastAsia="en-GB"/>
        </w:rPr>
      </w:pPr>
      <w:r w:rsidRPr="00BE6D8C">
        <w:rPr>
          <w:rFonts w:ascii="Arial" w:eastAsia="Times New Roman" w:hAnsi="Arial" w:cs="Arial"/>
          <w:b/>
          <w:bCs/>
          <w:i/>
          <w:iCs/>
          <w:lang w:eastAsia="en-GB"/>
        </w:rPr>
        <w:t xml:space="preserve">Additional information </w:t>
      </w:r>
    </w:p>
    <w:p w14:paraId="57AEBB0C"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 xml:space="preserve">Both unborn children and babies are significantly impacted by domestic abuse. For unborn children, stress experienced by the mother due to abuse can affect </w:t>
      </w:r>
      <w:r w:rsidRPr="00FC1D48">
        <w:rPr>
          <w:rFonts w:ascii="Arial" w:eastAsia="Times New Roman" w:hAnsi="Arial" w:cs="Arial"/>
          <w:i/>
          <w:iCs/>
          <w:lang w:eastAsia="en-GB"/>
        </w:rPr>
        <w:t>foetal</w:t>
      </w:r>
      <w:r w:rsidRPr="006C08D2">
        <w:rPr>
          <w:rFonts w:ascii="Arial" w:eastAsia="Times New Roman" w:hAnsi="Arial" w:cs="Arial"/>
          <w:i/>
          <w:iCs/>
          <w:lang w:eastAsia="en-GB"/>
        </w:rPr>
        <w:t xml:space="preserve"> development, increasing risks like low birth weight and premature birth. Once born, babies may experience emotional and developmental issues, such as insecure attachment, stress, and sleep disturbances.</w:t>
      </w:r>
    </w:p>
    <w:p w14:paraId="654AB1F8"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Research (NSPCC, 2021; WHO) shows that exposure to domestic violence can harm both the emotional and physical health of children, even before birth, leading to long-term effects on their well-being.</w:t>
      </w:r>
    </w:p>
    <w:p w14:paraId="7D9A6589"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Long-Term Impacts of Domestic Abuse on Children into Adulthood</w:t>
      </w:r>
    </w:p>
    <w:p w14:paraId="27362EEF"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Children exposed to domestic abuse may experience lasting emotional, psychological, and physical effects, including:</w:t>
      </w:r>
    </w:p>
    <w:p w14:paraId="64B34B88"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Mental Health Issues: Increased risk of anxiety, depression, and PTSD.</w:t>
      </w:r>
    </w:p>
    <w:p w14:paraId="4D658FE6"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Relationship Problems: Difficulty forming healthy relationships and a higher risk of being involved in abusive relationships.</w:t>
      </w:r>
    </w:p>
    <w:p w14:paraId="4C4E4F2F"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FC1D48">
        <w:rPr>
          <w:rFonts w:ascii="Arial" w:eastAsia="Times New Roman" w:hAnsi="Arial" w:cs="Arial"/>
          <w:i/>
          <w:iCs/>
          <w:lang w:eastAsia="en-GB"/>
        </w:rPr>
        <w:t>Behavioural</w:t>
      </w:r>
      <w:r w:rsidRPr="006C08D2">
        <w:rPr>
          <w:rFonts w:ascii="Arial" w:eastAsia="Times New Roman" w:hAnsi="Arial" w:cs="Arial"/>
          <w:i/>
          <w:iCs/>
          <w:lang w:eastAsia="en-GB"/>
        </w:rPr>
        <w:t xml:space="preserve"> Issues: Greater likelihood of aggression, social isolation, or substance abuse.</w:t>
      </w:r>
    </w:p>
    <w:p w14:paraId="734095BD"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Physical Health: Increased risk of chronic health conditions like heart disease and obesity.</w:t>
      </w:r>
    </w:p>
    <w:p w14:paraId="0FBD616F" w14:textId="77777777" w:rsidR="00334FB9" w:rsidRPr="006C08D2"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t>Cognitive Challenges: Struggles with academic achievement and cognitive delays.</w:t>
      </w:r>
    </w:p>
    <w:p w14:paraId="6F4F96D8" w14:textId="77777777" w:rsidR="00334FB9" w:rsidRPr="00FC1D48" w:rsidRDefault="00334FB9" w:rsidP="00334FB9">
      <w:pPr>
        <w:spacing w:before="100" w:beforeAutospacing="1" w:after="100" w:afterAutospacing="1"/>
        <w:rPr>
          <w:rFonts w:ascii="Arial" w:eastAsia="Times New Roman" w:hAnsi="Arial" w:cs="Arial"/>
          <w:i/>
          <w:iCs/>
          <w:lang w:eastAsia="en-GB"/>
        </w:rPr>
      </w:pPr>
      <w:r w:rsidRPr="006C08D2">
        <w:rPr>
          <w:rFonts w:ascii="Arial" w:eastAsia="Times New Roman" w:hAnsi="Arial" w:cs="Arial"/>
          <w:i/>
          <w:iCs/>
          <w:lang w:eastAsia="en-GB"/>
        </w:rPr>
        <w:lastRenderedPageBreak/>
        <w:t>These effects can persist into adulthood, influencing overall well-being and relationships.</w:t>
      </w:r>
    </w:p>
    <w:p w14:paraId="5B5ACD29" w14:textId="77777777" w:rsidR="00334FB9" w:rsidRDefault="00334FB9" w:rsidP="00334FB9">
      <w:pPr>
        <w:rPr>
          <w:rFonts w:ascii="Arial" w:hAnsi="Arial" w:cs="Arial"/>
          <w:i/>
          <w:iCs/>
        </w:rPr>
      </w:pPr>
      <w:r w:rsidRPr="00FC1D48">
        <w:rPr>
          <w:rFonts w:ascii="Arial" w:hAnsi="Arial" w:cs="Arial"/>
          <w:i/>
          <w:iCs/>
        </w:rPr>
        <w:t>** Note ** It would be helpful to at this point highlight the other vulnerable groups which are children looked after, infants aged under 1 year, children from black or minority ethnic backgrounds (BME) and Asylum seekers</w:t>
      </w:r>
    </w:p>
    <w:p w14:paraId="457D7EED" w14:textId="77777777" w:rsidR="00334FB9" w:rsidRDefault="00334FB9" w:rsidP="00334FB9">
      <w:pPr>
        <w:rPr>
          <w:rFonts w:ascii="Arial" w:hAnsi="Arial" w:cs="Arial"/>
          <w:i/>
          <w:iCs/>
        </w:rPr>
      </w:pPr>
    </w:p>
    <w:p w14:paraId="7A7B2C8D" w14:textId="77777777" w:rsidR="00334FB9" w:rsidRDefault="00334FB9" w:rsidP="00334FB9">
      <w:pPr>
        <w:ind w:left="-284"/>
        <w:rPr>
          <w:rFonts w:ascii="Arial" w:hAnsi="Arial" w:cs="Arial"/>
          <w:b/>
          <w:bCs/>
        </w:rPr>
      </w:pPr>
      <w:r w:rsidRPr="0048251B">
        <w:rPr>
          <w:rFonts w:ascii="Arial" w:hAnsi="Arial" w:cs="Arial"/>
          <w:b/>
          <w:bCs/>
        </w:rPr>
        <w:t xml:space="preserve">All adults need Safeguarding/Protection  </w:t>
      </w:r>
    </w:p>
    <w:p w14:paraId="626910FC" w14:textId="77777777" w:rsidR="00334FB9" w:rsidRPr="0048251B" w:rsidRDefault="00334FB9" w:rsidP="00334FB9">
      <w:pPr>
        <w:ind w:left="-284"/>
        <w:rPr>
          <w:rFonts w:ascii="Arial" w:hAnsi="Arial" w:cs="Arial"/>
          <w:i/>
          <w:iCs/>
        </w:rPr>
      </w:pPr>
    </w:p>
    <w:p w14:paraId="73BD85CF" w14:textId="77777777" w:rsidR="00334FB9" w:rsidRDefault="00334FB9" w:rsidP="00334FB9">
      <w:pPr>
        <w:ind w:left="-284"/>
        <w:rPr>
          <w:rFonts w:ascii="Arial" w:hAnsi="Arial" w:cs="Arial"/>
          <w:b/>
          <w:bCs/>
          <w:i/>
        </w:rPr>
      </w:pPr>
      <w:r w:rsidRPr="0048251B">
        <w:rPr>
          <w:rFonts w:ascii="Arial" w:hAnsi="Arial" w:cs="Arial"/>
          <w:b/>
          <w:bCs/>
          <w:i/>
        </w:rPr>
        <w:t>False</w:t>
      </w:r>
    </w:p>
    <w:p w14:paraId="48C3567A" w14:textId="77777777" w:rsidR="00334FB9" w:rsidRPr="0048251B" w:rsidRDefault="00334FB9" w:rsidP="00334FB9">
      <w:pPr>
        <w:ind w:left="-284"/>
        <w:rPr>
          <w:rFonts w:ascii="Arial" w:hAnsi="Arial" w:cs="Arial"/>
          <w:b/>
          <w:bCs/>
        </w:rPr>
      </w:pPr>
    </w:p>
    <w:p w14:paraId="08D95EF7" w14:textId="77777777" w:rsidR="00334FB9" w:rsidRPr="0048251B" w:rsidRDefault="00334FB9" w:rsidP="00334FB9">
      <w:pPr>
        <w:rPr>
          <w:rFonts w:ascii="Arial" w:hAnsi="Arial" w:cs="Arial"/>
        </w:rPr>
      </w:pPr>
      <w:r w:rsidRPr="0048251B">
        <w:rPr>
          <w:rFonts w:ascii="Arial" w:hAnsi="Arial" w:cs="Arial"/>
        </w:rPr>
        <w:t>Human rights ensure that everyone in the world has the right to privacy, a family life and to live their life how they choose.  Everyone has the right to have their human dignity respected and live their life free from abuse and neglect.  Protecting the most vulnerable in society, when they need it, ensures a better quality of life for many people. Not all adults need protection. Some adults may be particularly vulnerable to abuse and may have their human rights routinely disregarded.  For this reason, these adults need safeguarding.</w:t>
      </w:r>
    </w:p>
    <w:p w14:paraId="161CD8A3" w14:textId="77777777" w:rsidR="00334FB9" w:rsidRPr="0048251B" w:rsidRDefault="00334FB9" w:rsidP="00334FB9">
      <w:pPr>
        <w:rPr>
          <w:rFonts w:ascii="Arial" w:hAnsi="Arial" w:cs="Arial"/>
        </w:rPr>
      </w:pPr>
    </w:p>
    <w:p w14:paraId="6BAFB3D0" w14:textId="77777777" w:rsidR="00334FB9" w:rsidRPr="00FC1D48" w:rsidRDefault="00334FB9" w:rsidP="00334FB9">
      <w:pPr>
        <w:ind w:left="-284" w:right="-483"/>
        <w:rPr>
          <w:rFonts w:ascii="Arial" w:hAnsi="Arial" w:cs="Arial"/>
          <w:b/>
          <w:bCs/>
        </w:rPr>
      </w:pPr>
      <w:r w:rsidRPr="00FC1D48">
        <w:rPr>
          <w:rFonts w:ascii="Arial" w:hAnsi="Arial" w:cs="Arial"/>
          <w:b/>
          <w:bCs/>
        </w:rPr>
        <w:t xml:space="preserve">Female Genital Mutilation (FGM) </w:t>
      </w:r>
      <w:r>
        <w:rPr>
          <w:rFonts w:ascii="Arial" w:hAnsi="Arial" w:cs="Arial"/>
          <w:b/>
          <w:bCs/>
        </w:rPr>
        <w:t xml:space="preserve">is </w:t>
      </w:r>
      <w:r w:rsidRPr="00FC1D48">
        <w:rPr>
          <w:rFonts w:ascii="Arial" w:hAnsi="Arial" w:cs="Arial"/>
          <w:b/>
          <w:bCs/>
        </w:rPr>
        <w:t>performed by qualified medical practitioners.</w:t>
      </w:r>
    </w:p>
    <w:p w14:paraId="4E922128" w14:textId="77777777" w:rsidR="00334FB9" w:rsidRPr="00FC1D48" w:rsidRDefault="00334FB9" w:rsidP="00334FB9">
      <w:pPr>
        <w:ind w:left="-284" w:right="-483"/>
        <w:rPr>
          <w:rFonts w:ascii="Arial" w:hAnsi="Arial" w:cs="Arial"/>
          <w:b/>
          <w:bCs/>
        </w:rPr>
      </w:pPr>
    </w:p>
    <w:p w14:paraId="570ED944" w14:textId="77777777" w:rsidR="00334FB9" w:rsidRDefault="00334FB9" w:rsidP="00334FB9">
      <w:pPr>
        <w:ind w:left="-284" w:right="-483"/>
        <w:rPr>
          <w:rFonts w:ascii="Arial" w:hAnsi="Arial" w:cs="Arial"/>
          <w:b/>
          <w:bCs/>
          <w:i/>
        </w:rPr>
      </w:pPr>
      <w:r w:rsidRPr="00FC1D48">
        <w:rPr>
          <w:rFonts w:ascii="Arial" w:hAnsi="Arial" w:cs="Arial"/>
          <w:b/>
          <w:bCs/>
          <w:i/>
        </w:rPr>
        <w:t>True</w:t>
      </w:r>
      <w:r>
        <w:rPr>
          <w:rFonts w:ascii="Arial" w:hAnsi="Arial" w:cs="Arial"/>
          <w:b/>
          <w:bCs/>
          <w:i/>
        </w:rPr>
        <w:t xml:space="preserve"> (in some cases)  </w:t>
      </w:r>
    </w:p>
    <w:p w14:paraId="6FB1E875" w14:textId="77777777" w:rsidR="00334FB9" w:rsidRDefault="00334FB9" w:rsidP="00334FB9">
      <w:pPr>
        <w:ind w:left="-284" w:right="-483"/>
        <w:rPr>
          <w:rFonts w:ascii="Arial" w:hAnsi="Arial" w:cs="Arial"/>
          <w:b/>
          <w:bCs/>
          <w:i/>
        </w:rPr>
      </w:pPr>
    </w:p>
    <w:p w14:paraId="172FB9C8" w14:textId="77777777" w:rsidR="00334FB9" w:rsidRPr="00DE40F0" w:rsidRDefault="00334FB9" w:rsidP="00334FB9">
      <w:pPr>
        <w:ind w:right="-483"/>
        <w:rPr>
          <w:rFonts w:ascii="Arial" w:hAnsi="Arial" w:cs="Arial"/>
          <w:b/>
          <w:bCs/>
          <w:i/>
        </w:rPr>
      </w:pPr>
      <w:r>
        <w:rPr>
          <w:rStyle w:val="Strong"/>
          <w:rFonts w:ascii="Arial" w:hAnsi="Arial" w:cs="Arial"/>
          <w:b w:val="0"/>
          <w:bCs w:val="0"/>
        </w:rPr>
        <w:t>FGM</w:t>
      </w:r>
      <w:r w:rsidRPr="00DE40F0">
        <w:rPr>
          <w:rFonts w:ascii="Arial" w:hAnsi="Arial" w:cs="Arial"/>
        </w:rPr>
        <w:t xml:space="preserve"> refers to the harmful practice of partially or totally removing the external female genitalia for non-medical reasons. It is a deeply ingrained cultural practice in some regions, but it has severe physical and psychological consequences for women and girls.</w:t>
      </w:r>
    </w:p>
    <w:p w14:paraId="1CF6E914" w14:textId="77777777" w:rsidR="00334FB9" w:rsidRDefault="00334FB9" w:rsidP="00334FB9">
      <w:pPr>
        <w:spacing w:before="100" w:beforeAutospacing="1" w:after="100" w:afterAutospacing="1"/>
        <w:rPr>
          <w:rFonts w:ascii="Arial" w:eastAsia="Times New Roman" w:hAnsi="Arial" w:cs="Arial"/>
          <w:lang w:eastAsia="en-GB"/>
        </w:rPr>
      </w:pPr>
      <w:r w:rsidRPr="00DE40F0">
        <w:rPr>
          <w:rFonts w:ascii="Arial" w:eastAsia="Times New Roman" w:hAnsi="Arial" w:cs="Arial"/>
          <w:lang w:eastAsia="en-GB"/>
        </w:rPr>
        <w:t xml:space="preserve">Female genital mutilation (FGM) can be, and in some cases is, performed by qualified medical practitioners. This practice, known as the medicalisation of FGM, involves healthcare providers carrying out the procedure, often under the belief that it is safer when performed in a medical setting. </w:t>
      </w:r>
    </w:p>
    <w:p w14:paraId="47585951" w14:textId="77777777" w:rsidR="00334FB9" w:rsidRPr="00375186" w:rsidRDefault="00334FB9" w:rsidP="00334FB9">
      <w:pPr>
        <w:spacing w:before="100" w:beforeAutospacing="1" w:after="100" w:afterAutospacing="1"/>
        <w:rPr>
          <w:rFonts w:ascii="Arial" w:eastAsia="Times New Roman" w:hAnsi="Arial" w:cs="Arial"/>
          <w:lang w:eastAsia="en-GB"/>
        </w:rPr>
      </w:pPr>
      <w:r w:rsidRPr="00375186">
        <w:rPr>
          <w:rFonts w:ascii="Arial" w:eastAsia="Times New Roman" w:hAnsi="Arial" w:cs="Arial"/>
          <w:lang w:eastAsia="en-GB"/>
        </w:rPr>
        <w:t>However:</w:t>
      </w:r>
    </w:p>
    <w:p w14:paraId="236742FB" w14:textId="77777777" w:rsidR="00334FB9" w:rsidRPr="00375186" w:rsidRDefault="00334FB9" w:rsidP="00334FB9">
      <w:pPr>
        <w:numPr>
          <w:ilvl w:val="0"/>
          <w:numId w:val="1"/>
        </w:numPr>
        <w:spacing w:before="100" w:beforeAutospacing="1" w:after="100" w:afterAutospacing="1"/>
        <w:rPr>
          <w:rFonts w:ascii="Arial" w:eastAsia="Times New Roman" w:hAnsi="Arial" w:cs="Arial"/>
          <w:lang w:eastAsia="en-GB"/>
        </w:rPr>
      </w:pPr>
      <w:r w:rsidRPr="00375186">
        <w:rPr>
          <w:rFonts w:ascii="Arial" w:eastAsia="Times New Roman" w:hAnsi="Arial" w:cs="Arial"/>
          <w:b/>
          <w:bCs/>
          <w:lang w:eastAsia="en-GB"/>
        </w:rPr>
        <w:t>Medicalisation does not make FGM safe or acceptable.</w:t>
      </w:r>
      <w:r w:rsidRPr="00375186">
        <w:rPr>
          <w:rFonts w:ascii="Arial" w:eastAsia="Times New Roman" w:hAnsi="Arial" w:cs="Arial"/>
          <w:lang w:eastAsia="en-GB"/>
        </w:rPr>
        <w:t xml:space="preserve"> All forms of FGM are internationally recognised as a violation of human rights, regardless of who performs it or under what conditions.</w:t>
      </w:r>
    </w:p>
    <w:p w14:paraId="4B8166C2" w14:textId="77777777" w:rsidR="00334FB9" w:rsidRPr="00375186" w:rsidRDefault="00334FB9" w:rsidP="00334FB9">
      <w:pPr>
        <w:numPr>
          <w:ilvl w:val="0"/>
          <w:numId w:val="1"/>
        </w:numPr>
        <w:spacing w:before="100" w:beforeAutospacing="1" w:after="100" w:afterAutospacing="1"/>
        <w:rPr>
          <w:rFonts w:ascii="Arial" w:eastAsia="Times New Roman" w:hAnsi="Arial" w:cs="Arial"/>
          <w:lang w:eastAsia="en-GB"/>
        </w:rPr>
      </w:pPr>
      <w:r w:rsidRPr="00375186">
        <w:rPr>
          <w:rFonts w:ascii="Arial" w:eastAsia="Times New Roman" w:hAnsi="Arial" w:cs="Arial"/>
          <w:lang w:eastAsia="en-GB"/>
        </w:rPr>
        <w:t xml:space="preserve">The </w:t>
      </w:r>
      <w:r w:rsidRPr="00375186">
        <w:rPr>
          <w:rFonts w:ascii="Arial" w:eastAsia="Times New Roman" w:hAnsi="Arial" w:cs="Arial"/>
          <w:b/>
          <w:bCs/>
          <w:lang w:eastAsia="en-GB"/>
        </w:rPr>
        <w:t>World Health Organisation (WHO)</w:t>
      </w:r>
      <w:r w:rsidRPr="00375186">
        <w:rPr>
          <w:rFonts w:ascii="Arial" w:eastAsia="Times New Roman" w:hAnsi="Arial" w:cs="Arial"/>
          <w:lang w:eastAsia="en-GB"/>
        </w:rPr>
        <w:t xml:space="preserve"> strongly opposes the medicalisation of FGM and urges health professionals not to participate in the practice.</w:t>
      </w:r>
    </w:p>
    <w:p w14:paraId="3E4FF692" w14:textId="77777777" w:rsidR="00334FB9" w:rsidRDefault="00334FB9" w:rsidP="00334FB9">
      <w:pPr>
        <w:numPr>
          <w:ilvl w:val="0"/>
          <w:numId w:val="1"/>
        </w:numPr>
        <w:spacing w:before="100" w:beforeAutospacing="1" w:after="100" w:afterAutospacing="1"/>
        <w:rPr>
          <w:rFonts w:ascii="Arial" w:eastAsia="Times New Roman" w:hAnsi="Arial" w:cs="Arial"/>
          <w:lang w:eastAsia="en-GB"/>
        </w:rPr>
      </w:pPr>
      <w:r w:rsidRPr="000A6BCE">
        <w:rPr>
          <w:rFonts w:ascii="Arial" w:eastAsia="Times New Roman" w:hAnsi="Arial" w:cs="Arial"/>
          <w:lang w:eastAsia="en-GB"/>
        </w:rPr>
        <w:t xml:space="preserve">In many countries, it is </w:t>
      </w:r>
      <w:r w:rsidRPr="000A6BCE">
        <w:rPr>
          <w:rFonts w:ascii="Arial" w:eastAsia="Times New Roman" w:hAnsi="Arial" w:cs="Arial"/>
          <w:b/>
          <w:bCs/>
          <w:lang w:eastAsia="en-GB"/>
        </w:rPr>
        <w:t>illegal</w:t>
      </w:r>
      <w:r w:rsidRPr="000A6BCE">
        <w:rPr>
          <w:rFonts w:ascii="Arial" w:eastAsia="Times New Roman" w:hAnsi="Arial" w:cs="Arial"/>
          <w:lang w:eastAsia="en-GB"/>
        </w:rPr>
        <w:t xml:space="preserve"> for medical personnel to perform FGM, and doing so can result in loss of license and criminal charges.</w:t>
      </w:r>
    </w:p>
    <w:p w14:paraId="1CB30D91" w14:textId="77777777" w:rsidR="00334FB9" w:rsidRDefault="00334FB9" w:rsidP="00334FB9">
      <w:pPr>
        <w:spacing w:before="100" w:beforeAutospacing="1" w:after="100" w:afterAutospacing="1"/>
      </w:pPr>
      <w:r>
        <w:rPr>
          <w:rFonts w:ascii="Arial" w:eastAsia="Times New Roman" w:hAnsi="Arial" w:cs="Arial"/>
          <w:highlight w:val="yellow"/>
          <w:lang w:eastAsia="en-GB"/>
        </w:rPr>
        <w:t>M</w:t>
      </w:r>
      <w:r w:rsidRPr="00375186">
        <w:rPr>
          <w:rFonts w:ascii="Arial" w:eastAsia="Times New Roman" w:hAnsi="Arial" w:cs="Arial"/>
          <w:highlight w:val="yellow"/>
          <w:lang w:eastAsia="en-GB"/>
        </w:rPr>
        <w:t xml:space="preserve">edicalisation can legitimise the practice under the </w:t>
      </w:r>
      <w:r w:rsidRPr="000A6BCE">
        <w:rPr>
          <w:rFonts w:ascii="Arial" w:eastAsia="Times New Roman" w:hAnsi="Arial" w:cs="Arial"/>
          <w:i/>
          <w:iCs/>
          <w:highlight w:val="yellow"/>
          <w:lang w:eastAsia="en-GB"/>
        </w:rPr>
        <w:t xml:space="preserve">guise </w:t>
      </w:r>
      <w:r w:rsidRPr="00375186">
        <w:rPr>
          <w:rFonts w:ascii="Arial" w:eastAsia="Times New Roman" w:hAnsi="Arial" w:cs="Arial"/>
          <w:highlight w:val="yellow"/>
          <w:lang w:eastAsia="en-GB"/>
        </w:rPr>
        <w:t>of safety, potentially perpetuating its continuation. ​</w:t>
      </w:r>
      <w:hyperlink r:id="rId7" w:tgtFrame="_blank" w:history="1">
        <w:r w:rsidRPr="00375186">
          <w:rPr>
            <w:rFonts w:ascii="Arial" w:eastAsia="Times New Roman" w:hAnsi="Arial" w:cs="Arial"/>
            <w:color w:val="0000FF"/>
            <w:highlight w:val="yellow"/>
            <w:u w:val="single"/>
            <w:lang w:eastAsia="en-GB"/>
          </w:rPr>
          <w:t>World Health Organization (WHO)</w:t>
        </w:r>
      </w:hyperlink>
    </w:p>
    <w:p w14:paraId="1C1C34F1" w14:textId="77777777" w:rsidR="00334FB9" w:rsidRPr="003510F3" w:rsidRDefault="00334FB9" w:rsidP="00334FB9">
      <w:pPr>
        <w:spacing w:before="100" w:beforeAutospacing="1" w:after="100" w:afterAutospacing="1"/>
        <w:rPr>
          <w:rFonts w:ascii="Arial" w:eastAsia="Times New Roman" w:hAnsi="Arial" w:cs="Arial"/>
          <w:b/>
          <w:bCs/>
          <w:lang w:eastAsia="en-GB"/>
        </w:rPr>
      </w:pPr>
      <w:r w:rsidRPr="00375186">
        <w:rPr>
          <w:rFonts w:ascii="Arial" w:eastAsia="Times New Roman" w:hAnsi="Arial" w:cs="Arial"/>
          <w:lang w:eastAsia="en-GB"/>
        </w:rPr>
        <w:t xml:space="preserve">Many countries have enacted laws prohibiting FGM, including its medicalised forms. For instance, in the </w:t>
      </w:r>
      <w:r w:rsidRPr="00375186">
        <w:rPr>
          <w:rFonts w:ascii="Arial" w:eastAsia="Times New Roman" w:hAnsi="Arial" w:cs="Arial"/>
          <w:b/>
          <w:bCs/>
          <w:lang w:eastAsia="en-GB"/>
        </w:rPr>
        <w:t>United Kingdom</w:t>
      </w:r>
      <w:r w:rsidRPr="00375186">
        <w:rPr>
          <w:rFonts w:ascii="Arial" w:eastAsia="Times New Roman" w:hAnsi="Arial" w:cs="Arial"/>
          <w:lang w:eastAsia="en-GB"/>
        </w:rPr>
        <w:t>, FGM is illegal, and medical professionals involved in such practices can face criminal charges and professional sanctions.</w:t>
      </w:r>
      <w:r>
        <w:rPr>
          <w:rFonts w:ascii="Arial" w:eastAsia="Times New Roman" w:hAnsi="Arial" w:cs="Arial"/>
          <w:lang w:eastAsia="en-GB"/>
        </w:rPr>
        <w:t xml:space="preserve"> </w:t>
      </w:r>
      <w:bookmarkStart w:id="0" w:name="_Hlk198626539"/>
      <w:r w:rsidRPr="003510F3">
        <w:rPr>
          <w:rFonts w:ascii="Arial" w:eastAsia="Times New Roman" w:hAnsi="Arial" w:cs="Arial"/>
          <w:b/>
          <w:bCs/>
          <w:lang w:eastAsia="en-GB"/>
        </w:rPr>
        <w:t xml:space="preserve">It is illegal in Jersey and covered under the Sexual Offences (Jersey) Law 2018  </w:t>
      </w:r>
    </w:p>
    <w:bookmarkEnd w:id="0"/>
    <w:p w14:paraId="0127BD0C" w14:textId="77777777" w:rsidR="00334FB9" w:rsidRPr="00BE6D8C" w:rsidRDefault="00334FB9" w:rsidP="00334FB9">
      <w:pPr>
        <w:spacing w:before="100" w:beforeAutospacing="1" w:after="100" w:afterAutospacing="1"/>
        <w:rPr>
          <w:rFonts w:ascii="Arial" w:eastAsia="Times New Roman" w:hAnsi="Arial" w:cs="Arial"/>
          <w:b/>
          <w:bCs/>
          <w:i/>
          <w:iCs/>
          <w:lang w:eastAsia="en-GB"/>
        </w:rPr>
      </w:pPr>
      <w:r w:rsidRPr="00BE6D8C">
        <w:rPr>
          <w:rFonts w:ascii="Arial" w:eastAsia="Times New Roman" w:hAnsi="Arial" w:cs="Arial"/>
          <w:b/>
          <w:bCs/>
          <w:i/>
          <w:iCs/>
          <w:lang w:eastAsia="en-GB"/>
        </w:rPr>
        <w:lastRenderedPageBreak/>
        <w:t xml:space="preserve">Additional Information </w:t>
      </w:r>
    </w:p>
    <w:p w14:paraId="6C8C3160" w14:textId="77777777" w:rsidR="00334FB9" w:rsidRPr="00FC1D48" w:rsidRDefault="00334FB9" w:rsidP="00334FB9">
      <w:pPr>
        <w:spacing w:before="100" w:beforeAutospacing="1" w:after="100" w:afterAutospacing="1"/>
        <w:rPr>
          <w:rFonts w:ascii="Arial" w:hAnsi="Arial" w:cs="Arial"/>
          <w:i/>
          <w:iCs/>
          <w:color w:val="111111"/>
        </w:rPr>
      </w:pPr>
      <w:r w:rsidRPr="00283015">
        <w:rPr>
          <w:rFonts w:ascii="Arial" w:eastAsia="Times New Roman" w:hAnsi="Arial" w:cs="Arial"/>
          <w:i/>
          <w:iCs/>
          <w:lang w:eastAsia="en-GB"/>
        </w:rPr>
        <w:t>Regarding the prevalence of FGM, recent data indicates a troubling increase. According to a UNICEF report released on March 8, 2024, the number of women and girls who have undergone FGM worldwide has risen from 200 million to over 230 million in the past eight years. This increase is primarily attributed to rapid population growth in countries where FGM is prevalent, despite some progress in reducing the practice in certain region</w:t>
      </w:r>
      <w:r w:rsidRPr="00FC1D48">
        <w:rPr>
          <w:rFonts w:ascii="Arial" w:hAnsi="Arial" w:cs="Arial"/>
          <w:i/>
          <w:iCs/>
          <w:color w:val="111111"/>
        </w:rPr>
        <w:t xml:space="preserve"> </w:t>
      </w:r>
    </w:p>
    <w:p w14:paraId="594F1CAC" w14:textId="77777777" w:rsidR="00334FB9" w:rsidRPr="00FC1D48" w:rsidRDefault="00334FB9" w:rsidP="00334FB9">
      <w:pPr>
        <w:spacing w:before="100" w:beforeAutospacing="1" w:after="100" w:afterAutospacing="1"/>
        <w:rPr>
          <w:rFonts w:ascii="Arial" w:hAnsi="Arial" w:cs="Arial"/>
          <w:i/>
          <w:iCs/>
          <w:color w:val="111111"/>
        </w:rPr>
      </w:pPr>
      <w:r w:rsidRPr="00FC1D48">
        <w:rPr>
          <w:rFonts w:ascii="Arial" w:hAnsi="Arial" w:cs="Arial"/>
          <w:i/>
          <w:iCs/>
          <w:color w:val="111111"/>
        </w:rPr>
        <w:t xml:space="preserve">the report also reveals that progress is possible and is picking up. Half of the progress made in the last 30 years happened in just the past decade. Country examples include Kenya, declining from moderate to low prevalence; Sierra Leone, dropping from high to moderately high prevalence; and Egypt, beginning to decline from a previously near-universal level. </w:t>
      </w:r>
    </w:p>
    <w:p w14:paraId="4B0BCDF9" w14:textId="77777777" w:rsidR="00334FB9" w:rsidRPr="00283015" w:rsidRDefault="00334FB9" w:rsidP="00334FB9">
      <w:pPr>
        <w:spacing w:before="100" w:beforeAutospacing="1" w:after="100" w:afterAutospacing="1"/>
        <w:rPr>
          <w:rFonts w:ascii="Arial" w:eastAsia="Times New Roman" w:hAnsi="Arial" w:cs="Arial"/>
          <w:i/>
          <w:iCs/>
          <w:lang w:eastAsia="en-GB"/>
        </w:rPr>
      </w:pPr>
      <w:proofErr w:type="spellStart"/>
      <w:r w:rsidRPr="00FC1D48">
        <w:rPr>
          <w:rFonts w:ascii="Arial" w:hAnsi="Arial" w:cs="Arial"/>
          <w:i/>
          <w:iCs/>
          <w:color w:val="111111"/>
        </w:rPr>
        <w:t>Unicef</w:t>
      </w:r>
      <w:proofErr w:type="spellEnd"/>
      <w:r w:rsidRPr="00FC1D48">
        <w:rPr>
          <w:rFonts w:ascii="Arial" w:hAnsi="Arial" w:cs="Arial"/>
          <w:i/>
          <w:iCs/>
          <w:color w:val="111111"/>
        </w:rPr>
        <w:t xml:space="preserve"> – for every child </w:t>
      </w:r>
    </w:p>
    <w:p w14:paraId="1EE99AFB" w14:textId="77777777" w:rsidR="00334FB9" w:rsidRPr="00283015" w:rsidRDefault="00334FB9" w:rsidP="00334FB9">
      <w:pPr>
        <w:spacing w:before="100" w:beforeAutospacing="1" w:after="100" w:afterAutospacing="1"/>
        <w:rPr>
          <w:rFonts w:ascii="Arial" w:eastAsia="Times New Roman" w:hAnsi="Arial" w:cs="Arial"/>
          <w:i/>
          <w:iCs/>
          <w:lang w:eastAsia="en-GB"/>
        </w:rPr>
      </w:pPr>
      <w:r w:rsidRPr="00283015">
        <w:rPr>
          <w:rFonts w:ascii="Arial" w:eastAsia="Times New Roman" w:hAnsi="Arial" w:cs="Arial"/>
          <w:i/>
          <w:iCs/>
          <w:lang w:eastAsia="en-GB"/>
        </w:rPr>
        <w:t xml:space="preserve">According to the World Health Organization (WHO), female genital mutilation (FGM) affects over 230 million girls and women across 31 countries in Africa, the Middle East, and Asia where the practice is prevalent. FGM is primarily performed on girls between infancy and age 15, reflecting deep-rooted gender inequality and constituting a severe violation of human rights. ​ </w:t>
      </w:r>
    </w:p>
    <w:p w14:paraId="02EB5AA4" w14:textId="77777777" w:rsidR="00334FB9" w:rsidRDefault="00334FB9" w:rsidP="00334FB9">
      <w:pPr>
        <w:rPr>
          <w:rFonts w:ascii="Arial" w:hAnsi="Arial" w:cs="Arial"/>
          <w:b/>
          <w:bCs/>
        </w:rPr>
      </w:pPr>
      <w:r w:rsidRPr="0048251B">
        <w:rPr>
          <w:rFonts w:ascii="Arial" w:hAnsi="Arial" w:cs="Arial"/>
          <w:b/>
          <w:bCs/>
        </w:rPr>
        <w:t>Slavery isn’t as common as it was 200 years ago</w:t>
      </w:r>
    </w:p>
    <w:p w14:paraId="1A00F5AF" w14:textId="77777777" w:rsidR="00334FB9" w:rsidRPr="0048251B" w:rsidRDefault="00334FB9" w:rsidP="00334FB9">
      <w:pPr>
        <w:rPr>
          <w:rFonts w:ascii="Arial" w:hAnsi="Arial" w:cs="Arial"/>
          <w:b/>
          <w:bCs/>
        </w:rPr>
      </w:pPr>
    </w:p>
    <w:p w14:paraId="31DE0595" w14:textId="77777777" w:rsidR="00334FB9" w:rsidRDefault="00334FB9" w:rsidP="00334FB9">
      <w:pPr>
        <w:rPr>
          <w:rFonts w:ascii="Arial" w:hAnsi="Arial" w:cs="Arial"/>
          <w:b/>
          <w:bCs/>
          <w:i/>
        </w:rPr>
      </w:pPr>
      <w:r w:rsidRPr="0048251B">
        <w:rPr>
          <w:rFonts w:ascii="Arial" w:hAnsi="Arial" w:cs="Arial"/>
          <w:b/>
          <w:bCs/>
          <w:i/>
        </w:rPr>
        <w:t>False</w:t>
      </w:r>
    </w:p>
    <w:p w14:paraId="2D88E8CA" w14:textId="77777777" w:rsidR="00334FB9" w:rsidRDefault="00334FB9" w:rsidP="00334FB9">
      <w:pPr>
        <w:rPr>
          <w:rFonts w:ascii="Arial" w:hAnsi="Arial" w:cs="Arial"/>
          <w:b/>
          <w:bCs/>
          <w:i/>
        </w:rPr>
      </w:pPr>
    </w:p>
    <w:p w14:paraId="7857680B" w14:textId="77777777" w:rsidR="00334FB9" w:rsidRPr="0048251B" w:rsidRDefault="00334FB9" w:rsidP="00334FB9">
      <w:pPr>
        <w:rPr>
          <w:rFonts w:ascii="Arial" w:eastAsia="Times New Roman" w:hAnsi="Arial" w:cs="Arial"/>
          <w:lang w:eastAsia="en-GB"/>
        </w:rPr>
      </w:pPr>
      <w:r w:rsidRPr="0048251B">
        <w:rPr>
          <w:rFonts w:ascii="Arial" w:eastAsia="Times New Roman" w:hAnsi="Arial" w:cs="Arial"/>
          <w:lang w:eastAsia="en-GB"/>
        </w:rPr>
        <w:t>"Slavery is more common today than at any other time in history. The latest estimates from the International Labour Organi</w:t>
      </w:r>
      <w:r>
        <w:rPr>
          <w:rFonts w:ascii="Arial" w:eastAsia="Times New Roman" w:hAnsi="Arial" w:cs="Arial"/>
          <w:lang w:eastAsia="en-GB"/>
        </w:rPr>
        <w:t>s</w:t>
      </w:r>
      <w:r w:rsidRPr="0048251B">
        <w:rPr>
          <w:rFonts w:ascii="Arial" w:eastAsia="Times New Roman" w:hAnsi="Arial" w:cs="Arial"/>
          <w:lang w:eastAsia="en-GB"/>
        </w:rPr>
        <w:t>ation (ILO) and Walk Free Foundation (2023) suggest that over 50 million people globally are living in modern slavery, including around 28 million in forced labour and 22 million in forced marriage. If they were all to live in a single city, it would be one of the largest in the world. While there are no confirmed cases of modern slavery in Jersey, Operation Phoenix—an investigation into sexual offenses—has revealed an increased risk of modern slavery, particularly within the sex trade."</w:t>
      </w:r>
    </w:p>
    <w:p w14:paraId="4C3F65F5" w14:textId="77777777" w:rsidR="00334FB9" w:rsidRPr="0048251B" w:rsidRDefault="00334FB9" w:rsidP="00334FB9">
      <w:pPr>
        <w:rPr>
          <w:rFonts w:ascii="Arial" w:eastAsia="Times New Roman" w:hAnsi="Arial" w:cs="Arial"/>
          <w:lang w:eastAsia="en-GB"/>
        </w:rPr>
      </w:pPr>
    </w:p>
    <w:p w14:paraId="37373A80" w14:textId="77777777" w:rsidR="00334FB9" w:rsidRDefault="00334FB9" w:rsidP="00334FB9">
      <w:pPr>
        <w:rPr>
          <w:rFonts w:ascii="Arial" w:eastAsia="Times New Roman" w:hAnsi="Arial" w:cs="Arial"/>
          <w:lang w:eastAsia="en-GB"/>
        </w:rPr>
      </w:pPr>
      <w:r w:rsidRPr="0048251B">
        <w:rPr>
          <w:rFonts w:ascii="Arial" w:eastAsia="Times New Roman" w:hAnsi="Arial" w:cs="Arial"/>
          <w:lang w:eastAsia="en-GB"/>
        </w:rPr>
        <w:t>Key Points:</w:t>
      </w:r>
    </w:p>
    <w:p w14:paraId="5CCC19D0" w14:textId="77777777" w:rsidR="00334FB9" w:rsidRDefault="00334FB9" w:rsidP="00334FB9">
      <w:pPr>
        <w:rPr>
          <w:rFonts w:ascii="Arial" w:eastAsia="Times New Roman" w:hAnsi="Arial" w:cs="Arial"/>
          <w:lang w:eastAsia="en-GB"/>
        </w:rPr>
      </w:pPr>
      <w:r w:rsidRPr="0048251B">
        <w:rPr>
          <w:rFonts w:ascii="Arial" w:eastAsia="Times New Roman" w:hAnsi="Arial" w:cs="Arial"/>
          <w:lang w:eastAsia="en-GB"/>
        </w:rPr>
        <w:t>According to the 2023 Global Estimates of Modern Slavery by the International Labour Organi</w:t>
      </w:r>
      <w:r>
        <w:rPr>
          <w:rFonts w:ascii="Arial" w:eastAsia="Times New Roman" w:hAnsi="Arial" w:cs="Arial"/>
          <w:lang w:eastAsia="en-GB"/>
        </w:rPr>
        <w:t>s</w:t>
      </w:r>
      <w:r w:rsidRPr="0048251B">
        <w:rPr>
          <w:rFonts w:ascii="Arial" w:eastAsia="Times New Roman" w:hAnsi="Arial" w:cs="Arial"/>
          <w:lang w:eastAsia="en-GB"/>
        </w:rPr>
        <w:t>ation (ILO) and Walk Free Foundation, there are approximately</w:t>
      </w:r>
    </w:p>
    <w:p w14:paraId="1D072E2F" w14:textId="77777777" w:rsidR="00334FB9" w:rsidRPr="0048251B" w:rsidRDefault="00334FB9" w:rsidP="00334FB9">
      <w:pPr>
        <w:rPr>
          <w:rFonts w:ascii="Arial" w:eastAsia="Times New Roman" w:hAnsi="Arial" w:cs="Arial"/>
          <w:lang w:eastAsia="en-GB"/>
        </w:rPr>
      </w:pPr>
    </w:p>
    <w:p w14:paraId="378390F3" w14:textId="77777777" w:rsidR="00334FB9" w:rsidRPr="0048251B" w:rsidRDefault="00334FB9" w:rsidP="00334FB9">
      <w:pPr>
        <w:ind w:left="720"/>
        <w:rPr>
          <w:rFonts w:ascii="Arial" w:eastAsia="Times New Roman" w:hAnsi="Arial" w:cs="Arial"/>
          <w:lang w:eastAsia="en-GB"/>
        </w:rPr>
      </w:pPr>
      <w:r w:rsidRPr="0048251B">
        <w:rPr>
          <w:rFonts w:ascii="Arial" w:eastAsia="Times New Roman" w:hAnsi="Arial" w:cs="Arial"/>
          <w:lang w:eastAsia="en-GB"/>
        </w:rPr>
        <w:t>50 million people globally affected by modern slavery (2023 data).</w:t>
      </w:r>
    </w:p>
    <w:p w14:paraId="4D5C85E1" w14:textId="77777777" w:rsidR="00334FB9" w:rsidRPr="0048251B" w:rsidRDefault="00334FB9" w:rsidP="00334FB9">
      <w:pPr>
        <w:ind w:left="720"/>
        <w:rPr>
          <w:rFonts w:ascii="Arial" w:eastAsia="Times New Roman" w:hAnsi="Arial" w:cs="Arial"/>
          <w:lang w:eastAsia="en-GB"/>
        </w:rPr>
      </w:pPr>
      <w:r w:rsidRPr="0048251B">
        <w:rPr>
          <w:rFonts w:ascii="Arial" w:eastAsia="Times New Roman" w:hAnsi="Arial" w:cs="Arial"/>
          <w:lang w:eastAsia="en-GB"/>
        </w:rPr>
        <w:t>28 million in forced labour and 22 million in forced marriage.</w:t>
      </w:r>
    </w:p>
    <w:p w14:paraId="7188ED24" w14:textId="77777777" w:rsidR="00334FB9" w:rsidRPr="0048251B" w:rsidRDefault="00334FB9" w:rsidP="00334FB9">
      <w:pPr>
        <w:ind w:left="720"/>
        <w:rPr>
          <w:rFonts w:ascii="Arial" w:eastAsia="Times New Roman" w:hAnsi="Arial" w:cs="Arial"/>
          <w:lang w:eastAsia="en-GB"/>
        </w:rPr>
      </w:pPr>
      <w:r w:rsidRPr="0048251B">
        <w:rPr>
          <w:rFonts w:ascii="Arial" w:eastAsia="Times New Roman" w:hAnsi="Arial" w:cs="Arial"/>
          <w:lang w:eastAsia="en-GB"/>
        </w:rPr>
        <w:t>Jersey has an increased risk of modern slavery, especially in the sex trade as highlighted by Operation Phoenix.</w:t>
      </w:r>
    </w:p>
    <w:p w14:paraId="2CFE6734" w14:textId="77777777" w:rsidR="00334FB9" w:rsidRPr="0048251B" w:rsidRDefault="00334FB9" w:rsidP="00334FB9">
      <w:pPr>
        <w:rPr>
          <w:rFonts w:ascii="Arial" w:hAnsi="Arial" w:cs="Arial"/>
          <w:b/>
          <w:bCs/>
        </w:rPr>
      </w:pPr>
    </w:p>
    <w:p w14:paraId="36CA09BC" w14:textId="77777777" w:rsidR="00334FB9" w:rsidRPr="0048251B" w:rsidRDefault="00334FB9" w:rsidP="00334FB9">
      <w:pPr>
        <w:rPr>
          <w:rFonts w:ascii="Arial" w:eastAsia="Times New Roman" w:hAnsi="Arial" w:cs="Arial"/>
          <w:lang w:eastAsia="en-GB"/>
        </w:rPr>
      </w:pPr>
      <w:r w:rsidRPr="0048251B">
        <w:rPr>
          <w:rFonts w:ascii="Arial" w:eastAsia="Times New Roman" w:hAnsi="Arial" w:cs="Arial"/>
          <w:lang w:eastAsia="en-GB"/>
        </w:rPr>
        <w:t>The Global Slavery Index and other organi</w:t>
      </w:r>
      <w:r>
        <w:rPr>
          <w:rFonts w:ascii="Arial" w:eastAsia="Times New Roman" w:hAnsi="Arial" w:cs="Arial"/>
          <w:lang w:eastAsia="en-GB"/>
        </w:rPr>
        <w:t>s</w:t>
      </w:r>
      <w:r w:rsidRPr="0048251B">
        <w:rPr>
          <w:rFonts w:ascii="Arial" w:eastAsia="Times New Roman" w:hAnsi="Arial" w:cs="Arial"/>
          <w:lang w:eastAsia="en-GB"/>
        </w:rPr>
        <w:t>ations like Walk Free Foundation and the International Labour Organi</w:t>
      </w:r>
      <w:r>
        <w:rPr>
          <w:rFonts w:ascii="Arial" w:eastAsia="Times New Roman" w:hAnsi="Arial" w:cs="Arial"/>
          <w:lang w:eastAsia="en-GB"/>
        </w:rPr>
        <w:t>s</w:t>
      </w:r>
      <w:r w:rsidRPr="0048251B">
        <w:rPr>
          <w:rFonts w:ascii="Arial" w:eastAsia="Times New Roman" w:hAnsi="Arial" w:cs="Arial"/>
          <w:lang w:eastAsia="en-GB"/>
        </w:rPr>
        <w:t>ation (ILO) report that modern slavery remains widespread, and current estimates indicate that there are indeed more people in slavery today than ever before.</w:t>
      </w:r>
    </w:p>
    <w:p w14:paraId="7FE454F3" w14:textId="77777777" w:rsidR="00334FB9" w:rsidRDefault="00334FB9" w:rsidP="00334FB9">
      <w:pPr>
        <w:rPr>
          <w:rFonts w:ascii="Arial" w:eastAsia="Times New Roman" w:hAnsi="Arial" w:cs="Arial"/>
          <w:lang w:eastAsia="en-GB"/>
        </w:rPr>
      </w:pPr>
    </w:p>
    <w:p w14:paraId="759BDE71" w14:textId="77777777" w:rsidR="00334FB9" w:rsidRDefault="00334FB9" w:rsidP="00334FB9">
      <w:pPr>
        <w:rPr>
          <w:rFonts w:ascii="Arial" w:eastAsia="Times New Roman" w:hAnsi="Arial" w:cs="Arial"/>
          <w:lang w:eastAsia="en-GB"/>
        </w:rPr>
      </w:pPr>
    </w:p>
    <w:p w14:paraId="77B1921A" w14:textId="77777777" w:rsidR="00334FB9" w:rsidRPr="00BE6D8C" w:rsidRDefault="00334FB9" w:rsidP="00334FB9">
      <w:pPr>
        <w:rPr>
          <w:rFonts w:ascii="Arial" w:eastAsia="Times New Roman" w:hAnsi="Arial" w:cs="Arial"/>
          <w:b/>
          <w:bCs/>
          <w:i/>
          <w:iCs/>
          <w:lang w:eastAsia="en-GB"/>
        </w:rPr>
      </w:pPr>
      <w:r w:rsidRPr="00BE6D8C">
        <w:rPr>
          <w:rFonts w:ascii="Arial" w:eastAsia="Times New Roman" w:hAnsi="Arial" w:cs="Arial"/>
          <w:b/>
          <w:bCs/>
          <w:i/>
          <w:iCs/>
          <w:lang w:eastAsia="en-GB"/>
        </w:rPr>
        <w:t xml:space="preserve">Additional information </w:t>
      </w:r>
    </w:p>
    <w:p w14:paraId="723EF5CA"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Forced labour: Includes people who are coerced into labour under threat, deception, or force, often in industries like agriculture, construction, mining, and domestic work.</w:t>
      </w:r>
    </w:p>
    <w:p w14:paraId="74683A72"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Forced marriage: Refers to individuals, mainly women and girls, who are married against their will, and are often subject to violence and exploitation.</w:t>
      </w:r>
    </w:p>
    <w:p w14:paraId="5D970F30"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If these individuals were to live in one city, it would be larger than the populations of many major world cities.</w:t>
      </w:r>
    </w:p>
    <w:p w14:paraId="072E944F"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Data Sources:</w:t>
      </w:r>
    </w:p>
    <w:p w14:paraId="20FC5572"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International Labour Organisation (ILO): Provides official estimates on forced labour and child labour, including modern slavery statistics.</w:t>
      </w:r>
    </w:p>
    <w:p w14:paraId="0B66B97A" w14:textId="77777777" w:rsidR="00334FB9" w:rsidRPr="00BE6D8C" w:rsidRDefault="00334FB9" w:rsidP="00334FB9">
      <w:pPr>
        <w:rPr>
          <w:rFonts w:ascii="Arial" w:eastAsia="Times New Roman" w:hAnsi="Arial" w:cs="Arial"/>
          <w:i/>
          <w:iCs/>
          <w:lang w:eastAsia="en-GB"/>
        </w:rPr>
      </w:pPr>
      <w:r w:rsidRPr="00BE6D8C">
        <w:rPr>
          <w:rFonts w:ascii="Arial" w:eastAsia="Times New Roman" w:hAnsi="Arial" w:cs="Arial"/>
          <w:i/>
          <w:iCs/>
          <w:lang w:eastAsia="en-GB"/>
        </w:rPr>
        <w:t>Walk Free Foundation: Focuses on the global issue of modern slavery and issues the Global Slavery Index, which tracks and measures the prevalence of slavery worldwide.</w:t>
      </w:r>
    </w:p>
    <w:p w14:paraId="7EE64699" w14:textId="77777777" w:rsidR="00334FB9" w:rsidRPr="0048251B" w:rsidRDefault="00334FB9" w:rsidP="00334FB9">
      <w:pPr>
        <w:rPr>
          <w:rFonts w:ascii="Arial" w:hAnsi="Arial" w:cs="Arial"/>
        </w:rPr>
      </w:pPr>
    </w:p>
    <w:p w14:paraId="632F4E25" w14:textId="77777777" w:rsidR="00334FB9" w:rsidRDefault="00334FB9" w:rsidP="00334FB9">
      <w:pPr>
        <w:rPr>
          <w:rFonts w:ascii="Arial" w:hAnsi="Arial" w:cs="Arial"/>
          <w:b/>
          <w:bCs/>
        </w:rPr>
      </w:pPr>
      <w:r w:rsidRPr="0048251B">
        <w:rPr>
          <w:rFonts w:ascii="Arial" w:hAnsi="Arial" w:cs="Arial"/>
          <w:b/>
          <w:bCs/>
        </w:rPr>
        <w:t>Hate crime is not an issue in Jersey</w:t>
      </w:r>
    </w:p>
    <w:p w14:paraId="28D5D74E" w14:textId="77777777" w:rsidR="00334FB9" w:rsidRPr="0048251B" w:rsidRDefault="00334FB9" w:rsidP="00334FB9">
      <w:pPr>
        <w:rPr>
          <w:rFonts w:ascii="Arial" w:hAnsi="Arial" w:cs="Arial"/>
          <w:b/>
          <w:bCs/>
        </w:rPr>
      </w:pPr>
    </w:p>
    <w:p w14:paraId="2EB19A76" w14:textId="77777777" w:rsidR="00334FB9" w:rsidRPr="00DC5CD3" w:rsidRDefault="00334FB9" w:rsidP="00334FB9">
      <w:pPr>
        <w:rPr>
          <w:rFonts w:ascii="Arial" w:hAnsi="Arial" w:cs="Arial"/>
          <w:b/>
          <w:bCs/>
          <w:i/>
        </w:rPr>
      </w:pPr>
      <w:r w:rsidRPr="00DC5CD3">
        <w:rPr>
          <w:rFonts w:ascii="Arial" w:hAnsi="Arial" w:cs="Arial"/>
          <w:b/>
          <w:bCs/>
          <w:i/>
        </w:rPr>
        <w:t>False</w:t>
      </w:r>
    </w:p>
    <w:p w14:paraId="6E7F7383" w14:textId="77777777" w:rsidR="00334FB9" w:rsidRPr="0048251B" w:rsidRDefault="00334FB9" w:rsidP="00334FB9">
      <w:pPr>
        <w:rPr>
          <w:rFonts w:ascii="Arial" w:hAnsi="Arial" w:cs="Arial"/>
        </w:rPr>
      </w:pPr>
    </w:p>
    <w:p w14:paraId="2A7F4FD8" w14:textId="77777777" w:rsidR="00334FB9" w:rsidRDefault="00334FB9" w:rsidP="00334FB9">
      <w:pPr>
        <w:rPr>
          <w:rFonts w:ascii="Arial" w:hAnsi="Arial" w:cs="Arial"/>
        </w:rPr>
      </w:pPr>
      <w:r w:rsidRPr="0048251B">
        <w:rPr>
          <w:rFonts w:ascii="Arial" w:hAnsi="Arial" w:cs="Arial"/>
        </w:rPr>
        <w:t xml:space="preserve">Hate crime can be defined as acts of violence and hostility directed at a group or individual because of who they are, or who someone thinks they are, based on their race, religion, age, disability, sexual orientation or transgender identity. The true extent of hate crime in Jersey is not fully understood because it is believed to be significantly under-reported.  The States of Jersey Police (SOJP) take hate crime very seriously and encourage people to come forward and report.  Incidents can have a significant impact on the victim and their community group, including anxiety, depression and fear to leave the house.  </w:t>
      </w:r>
      <w:proofErr w:type="spellStart"/>
      <w:r w:rsidRPr="0048251B">
        <w:rPr>
          <w:rFonts w:ascii="Arial" w:hAnsi="Arial" w:cs="Arial"/>
        </w:rPr>
        <w:t>SoJP</w:t>
      </w:r>
      <w:proofErr w:type="spellEnd"/>
      <w:r w:rsidRPr="0048251B">
        <w:rPr>
          <w:rFonts w:ascii="Arial" w:hAnsi="Arial" w:cs="Arial"/>
        </w:rPr>
        <w:t xml:space="preserve"> currently use a range of existing laws to prosecute perpetrators of hate crime. The intention is for this to be greatly enhanced with specific legislation being put out for public consultation later this year.  </w:t>
      </w:r>
      <w:proofErr w:type="spellStart"/>
      <w:r w:rsidRPr="0048251B">
        <w:rPr>
          <w:rFonts w:ascii="Arial" w:hAnsi="Arial" w:cs="Arial"/>
        </w:rPr>
        <w:t>SoJP</w:t>
      </w:r>
      <w:proofErr w:type="spellEnd"/>
      <w:r w:rsidRPr="0048251B">
        <w:rPr>
          <w:rFonts w:ascii="Arial" w:hAnsi="Arial" w:cs="Arial"/>
        </w:rPr>
        <w:t xml:space="preserve"> have also developed a hate crime policy, which places an increased emphasis on all crimes reported, ensuring that dedicated supervisory oversight is immediately provided and that prosecution of any hate crime is fast-tracked</w:t>
      </w:r>
    </w:p>
    <w:p w14:paraId="7126D0A1" w14:textId="77777777" w:rsidR="00334FB9" w:rsidRDefault="00334FB9" w:rsidP="00334FB9">
      <w:pPr>
        <w:rPr>
          <w:rFonts w:ascii="Arial" w:hAnsi="Arial" w:cs="Arial"/>
        </w:rPr>
      </w:pPr>
      <w:r>
        <w:rPr>
          <w:rFonts w:ascii="Arial" w:hAnsi="Arial" w:cs="Arial"/>
        </w:rPr>
        <w:t xml:space="preserve">Additional information </w:t>
      </w:r>
    </w:p>
    <w:p w14:paraId="791EB568" w14:textId="77777777" w:rsidR="00334FB9" w:rsidRDefault="00334FB9" w:rsidP="00334FB9">
      <w:pPr>
        <w:rPr>
          <w:rFonts w:ascii="Arial" w:hAnsi="Arial" w:cs="Arial"/>
        </w:rPr>
      </w:pPr>
    </w:p>
    <w:p w14:paraId="2A225FFA" w14:textId="77777777" w:rsidR="00334FB9" w:rsidRDefault="00334FB9" w:rsidP="00334FB9">
      <w:pPr>
        <w:rPr>
          <w:rFonts w:ascii="Arial" w:hAnsi="Arial" w:cs="Arial"/>
        </w:rPr>
      </w:pPr>
      <w:r>
        <w:rPr>
          <w:rFonts w:ascii="Arial" w:hAnsi="Arial" w:cs="Arial"/>
        </w:rPr>
        <w:t xml:space="preserve">There is no specific “hate Law” in Jersey laws used to prosecute offences are </w:t>
      </w:r>
    </w:p>
    <w:p w14:paraId="03C8C3C7" w14:textId="77777777" w:rsidR="00334FB9" w:rsidRDefault="00334FB9" w:rsidP="00334FB9">
      <w:pPr>
        <w:rPr>
          <w:rFonts w:ascii="Arial" w:hAnsi="Arial" w:cs="Arial"/>
        </w:rPr>
      </w:pPr>
      <w:r>
        <w:rPr>
          <w:rFonts w:ascii="Arial" w:hAnsi="Arial" w:cs="Arial"/>
        </w:rPr>
        <w:t xml:space="preserve">Criminal Offences (Jersey) Law 2009 </w:t>
      </w:r>
    </w:p>
    <w:p w14:paraId="480B677C" w14:textId="77777777" w:rsidR="00334FB9" w:rsidRDefault="00334FB9" w:rsidP="00334FB9">
      <w:pPr>
        <w:rPr>
          <w:rFonts w:ascii="Arial" w:hAnsi="Arial" w:cs="Arial"/>
        </w:rPr>
      </w:pPr>
      <w:r>
        <w:rPr>
          <w:rFonts w:ascii="Arial" w:hAnsi="Arial" w:cs="Arial"/>
        </w:rPr>
        <w:t>Discrimination (Jersey) Law 2013</w:t>
      </w:r>
    </w:p>
    <w:p w14:paraId="788DD0BE" w14:textId="77777777" w:rsidR="00334FB9" w:rsidRDefault="00334FB9" w:rsidP="00334FB9">
      <w:pPr>
        <w:rPr>
          <w:rFonts w:ascii="Arial" w:hAnsi="Arial" w:cs="Arial"/>
        </w:rPr>
      </w:pPr>
      <w:r>
        <w:rPr>
          <w:rFonts w:ascii="Arial" w:hAnsi="Arial" w:cs="Arial"/>
        </w:rPr>
        <w:t xml:space="preserve">Public Order Offences </w:t>
      </w:r>
    </w:p>
    <w:p w14:paraId="738DFAE9" w14:textId="77777777" w:rsidR="00334FB9" w:rsidRDefault="00334FB9" w:rsidP="00334FB9">
      <w:pPr>
        <w:rPr>
          <w:rFonts w:ascii="Arial" w:hAnsi="Arial" w:cs="Arial"/>
        </w:rPr>
      </w:pPr>
    </w:p>
    <w:p w14:paraId="28DFC072" w14:textId="77777777" w:rsidR="00334FB9" w:rsidRPr="00DC5CD3" w:rsidRDefault="00334FB9" w:rsidP="00334FB9">
      <w:pPr>
        <w:rPr>
          <w:rFonts w:ascii="Arial" w:hAnsi="Arial" w:cs="Arial"/>
          <w:i/>
          <w:iCs/>
        </w:rPr>
      </w:pPr>
    </w:p>
    <w:p w14:paraId="2AE69C5F" w14:textId="77777777" w:rsidR="00334FB9" w:rsidRPr="00DC5CD3" w:rsidRDefault="00334FB9" w:rsidP="00334FB9">
      <w:pPr>
        <w:rPr>
          <w:rFonts w:ascii="Arial" w:hAnsi="Arial" w:cs="Arial"/>
          <w:b/>
          <w:bCs/>
          <w:i/>
          <w:iCs/>
        </w:rPr>
      </w:pPr>
      <w:r>
        <w:rPr>
          <w:rFonts w:ascii="Arial" w:hAnsi="Arial" w:cs="Arial"/>
          <w:b/>
          <w:bCs/>
          <w:i/>
          <w:iCs/>
        </w:rPr>
        <w:t xml:space="preserve">Case </w:t>
      </w:r>
      <w:proofErr w:type="gramStart"/>
      <w:r>
        <w:rPr>
          <w:rFonts w:ascii="Arial" w:hAnsi="Arial" w:cs="Arial"/>
          <w:b/>
          <w:bCs/>
          <w:i/>
          <w:iCs/>
        </w:rPr>
        <w:t xml:space="preserve">-  </w:t>
      </w:r>
      <w:r w:rsidRPr="00DC5CD3">
        <w:rPr>
          <w:rFonts w:ascii="Arial" w:hAnsi="Arial" w:cs="Arial"/>
          <w:b/>
          <w:bCs/>
          <w:i/>
          <w:iCs/>
        </w:rPr>
        <w:t>Homophobic</w:t>
      </w:r>
      <w:proofErr w:type="gramEnd"/>
      <w:r w:rsidRPr="00DC5CD3">
        <w:rPr>
          <w:rFonts w:ascii="Arial" w:hAnsi="Arial" w:cs="Arial"/>
          <w:b/>
          <w:bCs/>
          <w:i/>
          <w:iCs/>
        </w:rPr>
        <w:t xml:space="preserve"> Assault Involving a Fake AK-47 (2023)</w:t>
      </w:r>
    </w:p>
    <w:p w14:paraId="6C09C2DF" w14:textId="77777777" w:rsidR="00334FB9" w:rsidRPr="00DC5CD3" w:rsidRDefault="00334FB9" w:rsidP="00334FB9">
      <w:pPr>
        <w:rPr>
          <w:rFonts w:ascii="Arial" w:hAnsi="Arial" w:cs="Arial"/>
          <w:i/>
          <w:iCs/>
        </w:rPr>
      </w:pPr>
      <w:r w:rsidRPr="00DC5CD3">
        <w:rPr>
          <w:rFonts w:ascii="Arial" w:hAnsi="Arial" w:cs="Arial"/>
          <w:i/>
          <w:iCs/>
        </w:rPr>
        <w:t xml:space="preserve">In August 2023, </w:t>
      </w:r>
      <w:r>
        <w:rPr>
          <w:rFonts w:ascii="Arial" w:hAnsi="Arial" w:cs="Arial"/>
          <w:i/>
          <w:iCs/>
        </w:rPr>
        <w:t>A man</w:t>
      </w:r>
      <w:r w:rsidRPr="00DC5CD3">
        <w:rPr>
          <w:rFonts w:ascii="Arial" w:hAnsi="Arial" w:cs="Arial"/>
          <w:i/>
          <w:iCs/>
        </w:rPr>
        <w:t xml:space="preserve"> assaulted a man in St James' Wine Bar, Jersey, in an incident described by the Royal Court as containing "a significant element of homophobia." After being ejected from the premises, </w:t>
      </w:r>
      <w:r>
        <w:rPr>
          <w:rFonts w:ascii="Arial" w:hAnsi="Arial" w:cs="Arial"/>
          <w:i/>
          <w:iCs/>
        </w:rPr>
        <w:t>the offender</w:t>
      </w:r>
      <w:r w:rsidRPr="00DC5CD3">
        <w:rPr>
          <w:rFonts w:ascii="Arial" w:hAnsi="Arial" w:cs="Arial"/>
          <w:i/>
          <w:iCs/>
        </w:rPr>
        <w:t xml:space="preserve"> returned with a bayonet and a deactivated AK-47 assault rifle. He was sentenced to one year and three months in prison for assault and possessing an offensive weapon. This case highlighted the absence of specific hate crime legislation in Jersey and prompted calls for legal reform. ​</w:t>
      </w:r>
      <w:hyperlink r:id="rId8" w:tgtFrame="_blank" w:history="1">
        <w:r w:rsidRPr="00DC5CD3">
          <w:rPr>
            <w:rStyle w:val="Hyperlink"/>
            <w:rFonts w:ascii="Arial" w:hAnsi="Arial" w:cs="Arial"/>
            <w:i/>
            <w:iCs/>
          </w:rPr>
          <w:t>ITV+1Jersey Evening Post+1</w:t>
        </w:r>
      </w:hyperlink>
      <w:hyperlink r:id="rId9" w:tgtFrame="_blank" w:history="1">
        <w:r w:rsidRPr="00DC5CD3">
          <w:rPr>
            <w:rStyle w:val="Hyperlink"/>
            <w:rFonts w:ascii="Arial" w:hAnsi="Arial" w:cs="Arial"/>
            <w:i/>
            <w:iCs/>
          </w:rPr>
          <w:t>Jersey Evening Post+1ITV+1</w:t>
        </w:r>
      </w:hyperlink>
      <w:r>
        <w:rPr>
          <w:rFonts w:ascii="Arial" w:hAnsi="Arial" w:cs="Arial"/>
          <w:i/>
          <w:iCs/>
        </w:rPr>
        <w:t xml:space="preserve">. </w:t>
      </w:r>
    </w:p>
    <w:p w14:paraId="4D85E776" w14:textId="77777777" w:rsidR="00334FB9" w:rsidRPr="0048251B" w:rsidRDefault="00334FB9" w:rsidP="00334FB9">
      <w:pPr>
        <w:rPr>
          <w:rFonts w:ascii="Arial" w:hAnsi="Arial" w:cs="Arial"/>
        </w:rPr>
      </w:pPr>
    </w:p>
    <w:p w14:paraId="250D7CD9" w14:textId="77777777" w:rsidR="00334FB9" w:rsidRPr="0048251B" w:rsidRDefault="00334FB9" w:rsidP="00334FB9">
      <w:pPr>
        <w:rPr>
          <w:rFonts w:ascii="Arial" w:hAnsi="Arial" w:cs="Arial"/>
        </w:rPr>
      </w:pPr>
    </w:p>
    <w:p w14:paraId="117B68A7" w14:textId="77777777" w:rsidR="00334FB9" w:rsidRPr="00FC1D48" w:rsidRDefault="00334FB9" w:rsidP="00334FB9">
      <w:pPr>
        <w:ind w:left="-284" w:right="-483"/>
        <w:rPr>
          <w:rFonts w:ascii="Arial" w:hAnsi="Arial" w:cs="Arial"/>
          <w:b/>
          <w:bCs/>
        </w:rPr>
      </w:pPr>
      <w:r w:rsidRPr="00FC1D48">
        <w:rPr>
          <w:rFonts w:ascii="Arial" w:hAnsi="Arial" w:cs="Arial"/>
          <w:b/>
          <w:bCs/>
        </w:rPr>
        <w:t>If a disabled child cannot communicate you cannot tell they are being abused.</w:t>
      </w:r>
    </w:p>
    <w:p w14:paraId="466A7DA6" w14:textId="77777777" w:rsidR="00334FB9" w:rsidRDefault="00334FB9" w:rsidP="00334FB9">
      <w:pPr>
        <w:rPr>
          <w:rFonts w:ascii="Arial" w:hAnsi="Arial" w:cs="Arial"/>
          <w:i/>
        </w:rPr>
      </w:pPr>
    </w:p>
    <w:p w14:paraId="7E631EDF" w14:textId="77777777" w:rsidR="00334FB9" w:rsidRPr="00FC1D48" w:rsidRDefault="00334FB9" w:rsidP="00334FB9">
      <w:pPr>
        <w:spacing w:before="100" w:beforeAutospacing="1" w:after="100" w:afterAutospacing="1" w:line="278" w:lineRule="auto"/>
        <w:rPr>
          <w:rFonts w:ascii="Arial" w:eastAsia="Times New Roman" w:hAnsi="Arial" w:cs="Arial"/>
          <w:lang w:eastAsia="en-GB"/>
        </w:rPr>
      </w:pPr>
      <w:r w:rsidRPr="00DC5CD3">
        <w:rPr>
          <w:rFonts w:ascii="Arial" w:eastAsia="Times New Roman" w:hAnsi="Arial" w:cs="Arial"/>
          <w:b/>
          <w:bCs/>
          <w:i/>
          <w:iCs/>
          <w:lang w:eastAsia="en-GB"/>
        </w:rPr>
        <w:t>False</w:t>
      </w:r>
      <w:r w:rsidRPr="00DC5CD3">
        <w:rPr>
          <w:rFonts w:ascii="Arial" w:eastAsia="Times New Roman" w:hAnsi="Arial" w:cs="Arial"/>
          <w:b/>
          <w:bCs/>
          <w:lang w:eastAsia="en-GB"/>
        </w:rPr>
        <w:t xml:space="preserve"> </w:t>
      </w:r>
      <w:r w:rsidRPr="0096305C">
        <w:rPr>
          <w:rFonts w:ascii="Arial" w:eastAsia="Times New Roman" w:hAnsi="Arial" w:cs="Arial"/>
          <w:lang w:eastAsia="en-GB"/>
        </w:rPr>
        <w:t>(but with a nuance). It is more challenging to identify abuse in children who cannot communicate verbally or who have cognitive impairments. However, it is not impossible. Other signs such as changes in behaviour, physical injuries, withdrawal, or fear of certain individuals can indicate abuse. Professionals must be trained to recognise non-verbal cues and to take extra care in monitoring vulnerable children.</w:t>
      </w:r>
    </w:p>
    <w:p w14:paraId="3BA43B7C" w14:textId="77777777" w:rsidR="00334FB9" w:rsidRDefault="00334FB9" w:rsidP="00334FB9">
      <w:pPr>
        <w:spacing w:before="100" w:beforeAutospacing="1" w:after="100" w:afterAutospacing="1" w:line="278" w:lineRule="auto"/>
        <w:rPr>
          <w:rFonts w:ascii="Arial" w:hAnsi="Arial" w:cs="Arial"/>
        </w:rPr>
      </w:pPr>
      <w:r w:rsidRPr="00FC1D48">
        <w:rPr>
          <w:rFonts w:ascii="Arial" w:eastAsia="Times New Roman" w:hAnsi="Arial" w:cs="Arial"/>
          <w:lang w:eastAsia="en-GB"/>
        </w:rPr>
        <w:t xml:space="preserve">A study by “Save the Children” March 2022 collects data </w:t>
      </w:r>
      <w:r w:rsidRPr="00FC1D48">
        <w:rPr>
          <w:rFonts w:ascii="Arial" w:hAnsi="Arial" w:cs="Arial"/>
        </w:rPr>
        <w:t>from over 16 million young people across 25 countries found that children with disabilities are twice as likely to experience various forms of abuse compared to their non-disabled peers</w:t>
      </w:r>
    </w:p>
    <w:p w14:paraId="268AE23C" w14:textId="77777777" w:rsidR="00334FB9" w:rsidRPr="00DC5CD3" w:rsidRDefault="00334FB9" w:rsidP="00334FB9">
      <w:pPr>
        <w:spacing w:before="100" w:beforeAutospacing="1" w:after="100" w:afterAutospacing="1" w:line="278" w:lineRule="auto"/>
        <w:rPr>
          <w:rFonts w:ascii="Arial" w:eastAsia="Times New Roman" w:hAnsi="Arial" w:cs="Arial"/>
          <w:b/>
          <w:bCs/>
          <w:i/>
          <w:iCs/>
          <w:lang w:eastAsia="en-GB"/>
        </w:rPr>
      </w:pPr>
      <w:r w:rsidRPr="00DC5CD3">
        <w:rPr>
          <w:rFonts w:ascii="Arial" w:hAnsi="Arial" w:cs="Arial"/>
          <w:b/>
          <w:bCs/>
          <w:i/>
          <w:iCs/>
        </w:rPr>
        <w:t xml:space="preserve">Additional information </w:t>
      </w:r>
    </w:p>
    <w:p w14:paraId="3915D7A3" w14:textId="77777777" w:rsidR="00334FB9" w:rsidRPr="00DC5CD3" w:rsidRDefault="00334FB9" w:rsidP="00334FB9">
      <w:pPr>
        <w:rPr>
          <w:rFonts w:ascii="Arial" w:hAnsi="Arial" w:cs="Arial"/>
          <w:i/>
          <w:iCs/>
        </w:rPr>
      </w:pPr>
      <w:r w:rsidRPr="00DC5CD3">
        <w:rPr>
          <w:rFonts w:ascii="Arial" w:hAnsi="Arial" w:cs="Arial"/>
          <w:i/>
          <w:iCs/>
        </w:rPr>
        <w:t>Disclosure is a complex process for deaf and disabled children. Barriers to disclosure must be tackled to ensure that abuse of deaf and disabled children is identified and addressed. There is a need for adults to work more proactively to identify potential signs of abuse rather than rely on children’s disclosures.</w:t>
      </w:r>
    </w:p>
    <w:p w14:paraId="15FE58C4"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Key Points Confirmed:</w:t>
      </w:r>
    </w:p>
    <w:p w14:paraId="59A014CB" w14:textId="77777777" w:rsidR="00334FB9" w:rsidRPr="0048251B" w:rsidRDefault="00334FB9" w:rsidP="00334FB9">
      <w:pPr>
        <w:rPr>
          <w:rFonts w:ascii="Arial" w:eastAsia="Times New Roman" w:hAnsi="Arial" w:cs="Arial"/>
          <w:lang w:eastAsia="en-GB"/>
        </w:rPr>
      </w:pPr>
    </w:p>
    <w:p w14:paraId="6D4A956C"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b/>
          <w:bCs/>
          <w:i/>
          <w:iCs/>
          <w:lang w:eastAsia="en-GB"/>
        </w:rPr>
        <w:t>Additional Barriers to Disclosure</w:t>
      </w:r>
      <w:r w:rsidRPr="00DC5CD3">
        <w:rPr>
          <w:rFonts w:ascii="Arial" w:eastAsia="Times New Roman" w:hAnsi="Arial" w:cs="Arial"/>
          <w:i/>
          <w:iCs/>
          <w:lang w:eastAsia="en-GB"/>
        </w:rPr>
        <w:t>:</w:t>
      </w:r>
    </w:p>
    <w:p w14:paraId="61533CBB"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Deaf and disabled children face unique challenges when it comes to disclosing abuse. These children may lack the communication tools or support systems to express their experiences, which can make it harder for them to report abuse.</w:t>
      </w:r>
    </w:p>
    <w:p w14:paraId="514DAC5F"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Physical and cognitive impairments may make it more difficult for them to recognise and articulate what is happening to them or even understand the concept of abuse in the same way other children might.</w:t>
      </w:r>
    </w:p>
    <w:p w14:paraId="2BDA9B92"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Isolation and lack of access to professionals or trusted adults can exacerbate these barriers. In some cases, children may not have someone they feel safe with to talk to, or they may be unsure who to approach.</w:t>
      </w:r>
    </w:p>
    <w:p w14:paraId="7C8EE875" w14:textId="77777777" w:rsidR="00334FB9" w:rsidRPr="00DC5CD3" w:rsidRDefault="00334FB9" w:rsidP="00334FB9">
      <w:pPr>
        <w:rPr>
          <w:rFonts w:ascii="Arial" w:eastAsia="Times New Roman" w:hAnsi="Arial" w:cs="Arial"/>
          <w:b/>
          <w:bCs/>
          <w:i/>
          <w:iCs/>
          <w:lang w:eastAsia="en-GB"/>
        </w:rPr>
      </w:pPr>
    </w:p>
    <w:p w14:paraId="1178C818" w14:textId="77777777" w:rsidR="00334FB9" w:rsidRPr="00DC5CD3" w:rsidRDefault="00334FB9" w:rsidP="00334FB9">
      <w:pPr>
        <w:rPr>
          <w:rFonts w:ascii="Arial" w:eastAsia="Times New Roman" w:hAnsi="Arial" w:cs="Arial"/>
          <w:b/>
          <w:bCs/>
          <w:i/>
          <w:iCs/>
          <w:lang w:eastAsia="en-GB"/>
        </w:rPr>
      </w:pPr>
      <w:r w:rsidRPr="00DC5CD3">
        <w:rPr>
          <w:rFonts w:ascii="Arial" w:eastAsia="Times New Roman" w:hAnsi="Arial" w:cs="Arial"/>
          <w:b/>
          <w:bCs/>
          <w:i/>
          <w:iCs/>
          <w:lang w:eastAsia="en-GB"/>
        </w:rPr>
        <w:t>Social Isolation:</w:t>
      </w:r>
    </w:p>
    <w:p w14:paraId="61A0F04C" w14:textId="77777777" w:rsidR="00334FB9" w:rsidRDefault="00334FB9" w:rsidP="00334FB9">
      <w:pPr>
        <w:rPr>
          <w:rFonts w:ascii="Arial" w:eastAsia="Times New Roman" w:hAnsi="Arial" w:cs="Arial"/>
          <w:i/>
          <w:iCs/>
          <w:lang w:eastAsia="en-GB"/>
        </w:rPr>
      </w:pPr>
      <w:r w:rsidRPr="00DC5CD3">
        <w:rPr>
          <w:rFonts w:ascii="Arial" w:eastAsia="Times New Roman" w:hAnsi="Arial" w:cs="Arial"/>
          <w:i/>
          <w:iCs/>
          <w:lang w:eastAsia="en-GB"/>
        </w:rPr>
        <w:t>Social isolation is a prevalent issue for many disabled children. Due to communication barriers, physical accessibility issues, or simply a lack of social opportunities, these children often have fewer friendships and limited contact with their extended families or communities. This isolation can make them more vulnerable to abuse and exploitation.</w:t>
      </w:r>
    </w:p>
    <w:p w14:paraId="762F7A8F" w14:textId="77777777" w:rsidR="00334FB9" w:rsidRDefault="00334FB9" w:rsidP="00334FB9">
      <w:pPr>
        <w:rPr>
          <w:rFonts w:ascii="Arial" w:eastAsia="Times New Roman" w:hAnsi="Arial" w:cs="Arial"/>
          <w:i/>
          <w:iCs/>
          <w:lang w:eastAsia="en-GB"/>
        </w:rPr>
      </w:pPr>
    </w:p>
    <w:p w14:paraId="167DAFD2" w14:textId="77777777" w:rsidR="00334FB9" w:rsidRPr="00DC5CD3" w:rsidRDefault="00334FB9" w:rsidP="00334FB9">
      <w:pPr>
        <w:rPr>
          <w:rFonts w:ascii="Arial" w:eastAsia="Times New Roman" w:hAnsi="Arial" w:cs="Arial"/>
          <w:i/>
          <w:iCs/>
          <w:lang w:eastAsia="en-GB"/>
        </w:rPr>
      </w:pPr>
    </w:p>
    <w:p w14:paraId="6ECEC61B" w14:textId="77777777" w:rsidR="00334FB9" w:rsidRPr="00DC5CD3" w:rsidRDefault="00334FB9" w:rsidP="00334FB9">
      <w:pPr>
        <w:rPr>
          <w:rFonts w:ascii="Arial" w:eastAsia="Times New Roman" w:hAnsi="Arial" w:cs="Arial"/>
          <w:b/>
          <w:bCs/>
          <w:i/>
          <w:iCs/>
          <w:lang w:eastAsia="en-GB"/>
        </w:rPr>
      </w:pPr>
      <w:r w:rsidRPr="00DC5CD3">
        <w:rPr>
          <w:rFonts w:ascii="Arial" w:eastAsia="Times New Roman" w:hAnsi="Arial" w:cs="Arial"/>
          <w:b/>
          <w:bCs/>
          <w:i/>
          <w:iCs/>
          <w:lang w:eastAsia="en-GB"/>
        </w:rPr>
        <w:t>Need for Proactive Identification:</w:t>
      </w:r>
    </w:p>
    <w:p w14:paraId="0D92EA34" w14:textId="77777777" w:rsidR="00334FB9" w:rsidRDefault="00334FB9" w:rsidP="00334FB9">
      <w:pPr>
        <w:rPr>
          <w:rFonts w:ascii="Arial" w:eastAsia="Times New Roman" w:hAnsi="Arial" w:cs="Arial"/>
          <w:i/>
          <w:iCs/>
          <w:lang w:eastAsia="en-GB"/>
        </w:rPr>
      </w:pPr>
      <w:r w:rsidRPr="00DC5CD3">
        <w:rPr>
          <w:rFonts w:ascii="Arial" w:eastAsia="Times New Roman" w:hAnsi="Arial" w:cs="Arial"/>
          <w:i/>
          <w:iCs/>
          <w:lang w:eastAsia="en-GB"/>
        </w:rPr>
        <w:t>Since disclosure can be a complex and difficult process for deaf and disabled children, professionals must be more proactive in identifying potential signs of abuse. This means relying less on the child to disclose the abuse and more on the adult’s ability to recognise behavioural or physical indicators and act on them.</w:t>
      </w:r>
    </w:p>
    <w:p w14:paraId="582F920C" w14:textId="77777777" w:rsidR="00334FB9" w:rsidRPr="00DC5CD3" w:rsidRDefault="00334FB9" w:rsidP="00334FB9">
      <w:pPr>
        <w:rPr>
          <w:rFonts w:ascii="Arial" w:eastAsia="Times New Roman" w:hAnsi="Arial" w:cs="Arial"/>
          <w:i/>
          <w:iCs/>
          <w:lang w:eastAsia="en-GB"/>
        </w:rPr>
      </w:pPr>
    </w:p>
    <w:p w14:paraId="48A959C6" w14:textId="77777777" w:rsidR="00334FB9" w:rsidRDefault="00334FB9" w:rsidP="00334FB9">
      <w:pPr>
        <w:rPr>
          <w:rFonts w:ascii="Arial" w:eastAsia="Times New Roman" w:hAnsi="Arial" w:cs="Arial"/>
          <w:b/>
          <w:bCs/>
          <w:i/>
          <w:iCs/>
          <w:lang w:eastAsia="en-GB"/>
        </w:rPr>
      </w:pPr>
    </w:p>
    <w:p w14:paraId="3402C94D" w14:textId="4C7892ED" w:rsidR="00334FB9" w:rsidRPr="00DC5CD3" w:rsidRDefault="00334FB9" w:rsidP="00334FB9">
      <w:pPr>
        <w:rPr>
          <w:rFonts w:ascii="Arial" w:eastAsia="Times New Roman" w:hAnsi="Arial" w:cs="Arial"/>
          <w:i/>
          <w:iCs/>
          <w:lang w:eastAsia="en-GB"/>
        </w:rPr>
      </w:pPr>
      <w:r w:rsidRPr="00DC5CD3">
        <w:rPr>
          <w:rFonts w:ascii="Arial" w:eastAsia="Times New Roman" w:hAnsi="Arial" w:cs="Arial"/>
          <w:b/>
          <w:bCs/>
          <w:i/>
          <w:iCs/>
          <w:lang w:eastAsia="en-GB"/>
        </w:rPr>
        <w:t>Supportive Relationships and Services</w:t>
      </w:r>
      <w:r w:rsidRPr="00DC5CD3">
        <w:rPr>
          <w:rFonts w:ascii="Arial" w:eastAsia="Times New Roman" w:hAnsi="Arial" w:cs="Arial"/>
          <w:i/>
          <w:iCs/>
          <w:lang w:eastAsia="en-GB"/>
        </w:rPr>
        <w:t>:</w:t>
      </w:r>
    </w:p>
    <w:p w14:paraId="69F15ADF"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 xml:space="preserve">The role of professional interpreting services and communication support is crucial. </w:t>
      </w:r>
    </w:p>
    <w:p w14:paraId="6B381D49" w14:textId="77777777" w:rsidR="00334FB9" w:rsidRPr="00DC5CD3" w:rsidRDefault="00334FB9" w:rsidP="00334FB9">
      <w:pPr>
        <w:rPr>
          <w:rFonts w:ascii="Arial" w:eastAsia="Times New Roman" w:hAnsi="Arial" w:cs="Arial"/>
          <w:i/>
          <w:iCs/>
          <w:lang w:eastAsia="en-GB"/>
        </w:rPr>
      </w:pPr>
      <w:r w:rsidRPr="00DC5CD3">
        <w:rPr>
          <w:rFonts w:ascii="Arial" w:eastAsia="Times New Roman" w:hAnsi="Arial" w:cs="Arial"/>
          <w:i/>
          <w:iCs/>
          <w:lang w:eastAsia="en-GB"/>
        </w:rPr>
        <w:t>Building supportive relationships with professionals who are trained to work with these children can significantly improve their protection and well-being.</w:t>
      </w:r>
    </w:p>
    <w:p w14:paraId="62C87885" w14:textId="77777777" w:rsidR="00334FB9" w:rsidRDefault="00334FB9" w:rsidP="00334FB9">
      <w:pPr>
        <w:rPr>
          <w:rFonts w:ascii="Arial" w:hAnsi="Arial" w:cs="Arial"/>
          <w:b/>
          <w:bCs/>
        </w:rPr>
      </w:pPr>
    </w:p>
    <w:p w14:paraId="3FC48206" w14:textId="77777777" w:rsidR="00334FB9" w:rsidRDefault="00334FB9" w:rsidP="00334FB9">
      <w:pPr>
        <w:rPr>
          <w:rFonts w:ascii="Arial" w:hAnsi="Arial" w:cs="Arial"/>
          <w:b/>
          <w:bCs/>
        </w:rPr>
      </w:pPr>
    </w:p>
    <w:p w14:paraId="70BCF5BF" w14:textId="77777777" w:rsidR="00334FB9" w:rsidRDefault="00334FB9" w:rsidP="00334FB9">
      <w:pPr>
        <w:rPr>
          <w:rFonts w:ascii="Arial" w:hAnsi="Arial" w:cs="Arial"/>
          <w:b/>
          <w:bCs/>
        </w:rPr>
      </w:pPr>
      <w:r w:rsidRPr="0048251B">
        <w:rPr>
          <w:rFonts w:ascii="Arial" w:hAnsi="Arial" w:cs="Arial"/>
          <w:b/>
          <w:bCs/>
        </w:rPr>
        <w:t>There’s nothing you can do to stop someone who chooses to live in squalor</w:t>
      </w:r>
    </w:p>
    <w:p w14:paraId="1C2C8ADD" w14:textId="77777777" w:rsidR="00334FB9" w:rsidRPr="0048251B" w:rsidRDefault="00334FB9" w:rsidP="00334FB9">
      <w:pPr>
        <w:rPr>
          <w:rFonts w:ascii="Arial" w:hAnsi="Arial" w:cs="Arial"/>
          <w:b/>
          <w:bCs/>
        </w:rPr>
      </w:pPr>
    </w:p>
    <w:p w14:paraId="73D7F81B" w14:textId="77777777" w:rsidR="00334FB9" w:rsidRDefault="00334FB9" w:rsidP="00334FB9">
      <w:pPr>
        <w:rPr>
          <w:rFonts w:ascii="Arial" w:hAnsi="Arial" w:cs="Arial"/>
          <w:b/>
          <w:bCs/>
          <w:i/>
        </w:rPr>
      </w:pPr>
      <w:r w:rsidRPr="00DC5CD3">
        <w:rPr>
          <w:rFonts w:ascii="Arial" w:hAnsi="Arial" w:cs="Arial"/>
          <w:b/>
          <w:bCs/>
          <w:i/>
        </w:rPr>
        <w:t>False</w:t>
      </w:r>
    </w:p>
    <w:p w14:paraId="3F560A03" w14:textId="77777777" w:rsidR="00334FB9" w:rsidRPr="00DC5CD3" w:rsidRDefault="00334FB9" w:rsidP="00334FB9">
      <w:pPr>
        <w:rPr>
          <w:rFonts w:ascii="Arial" w:hAnsi="Arial" w:cs="Arial"/>
          <w:b/>
          <w:bCs/>
        </w:rPr>
      </w:pPr>
    </w:p>
    <w:p w14:paraId="62CAE5A3" w14:textId="77777777" w:rsidR="00334FB9" w:rsidRPr="0048251B" w:rsidRDefault="00334FB9" w:rsidP="00334FB9">
      <w:pPr>
        <w:rPr>
          <w:rFonts w:ascii="Arial" w:hAnsi="Arial" w:cs="Arial"/>
        </w:rPr>
      </w:pPr>
      <w:r w:rsidRPr="0048251B">
        <w:rPr>
          <w:rFonts w:ascii="Arial" w:eastAsia="Times New Roman" w:hAnsi="Arial" w:cs="Arial"/>
          <w:lang w:eastAsia="en-GB"/>
        </w:rPr>
        <w:t>Individuals who neglect themselves often refuse help from others, as they may not believe they need assistance. Sometimes, family members or neighbours may criticise professionals for not taking more effective action to improve the person's situation. Balancing the protection of adults at risk of self-neglect, our duty of care, and the individual's right to make their own decisions presents a significant challenge for all services.</w:t>
      </w:r>
      <w:r w:rsidRPr="0048251B">
        <w:rPr>
          <w:rFonts w:ascii="Arial" w:eastAsia="Times New Roman" w:hAnsi="Arial" w:cs="Arial"/>
        </w:rPr>
        <w:t xml:space="preserve"> </w:t>
      </w:r>
    </w:p>
    <w:p w14:paraId="1CD8822C" w14:textId="77777777" w:rsidR="00334FB9" w:rsidRPr="0048251B" w:rsidRDefault="00334FB9" w:rsidP="00334FB9">
      <w:pPr>
        <w:rPr>
          <w:rFonts w:ascii="Arial" w:hAnsi="Arial" w:cs="Arial"/>
        </w:rPr>
      </w:pPr>
    </w:p>
    <w:p w14:paraId="3906914D" w14:textId="77777777" w:rsidR="00334FB9" w:rsidRDefault="00334FB9" w:rsidP="00334FB9">
      <w:pPr>
        <w:rPr>
          <w:rFonts w:ascii="Arial" w:eastAsia="Times New Roman" w:hAnsi="Arial" w:cs="Arial"/>
          <w:lang w:eastAsia="en-GB"/>
        </w:rPr>
      </w:pPr>
      <w:r w:rsidRPr="0048251B">
        <w:rPr>
          <w:rFonts w:ascii="Arial" w:hAnsi="Arial" w:cs="Arial"/>
        </w:rPr>
        <w:t xml:space="preserve">While it's true that personal choice plays a role, it is also important to recognise that living in squalor often results from complex factors, such as mental health issues, financial hardship, addiction, or other underlying problems. In many cases, individuals may not "choose" to live in squalor but rather are trapped in circumstances beyond their control. </w:t>
      </w:r>
      <w:r w:rsidRPr="0048251B">
        <w:rPr>
          <w:rFonts w:ascii="Arial" w:eastAsia="Times New Roman" w:hAnsi="Arial" w:cs="Arial"/>
          <w:lang w:eastAsia="en-GB"/>
        </w:rPr>
        <w:t xml:space="preserve">Thus, while respecting individual autonomy is important, offering support, understanding, and resources can sometimes make a positive difference, even if change is slow or difficult. (MSP) </w:t>
      </w:r>
    </w:p>
    <w:p w14:paraId="4C00FD1B" w14:textId="77777777" w:rsidR="00334FB9" w:rsidRPr="005555A6" w:rsidRDefault="00334FB9" w:rsidP="00334FB9">
      <w:pPr>
        <w:spacing w:before="100" w:beforeAutospacing="1" w:after="100" w:afterAutospacing="1"/>
        <w:rPr>
          <w:rFonts w:ascii="Arial" w:eastAsia="Times New Roman" w:hAnsi="Arial" w:cs="Arial"/>
          <w:lang w:eastAsia="en-GB"/>
        </w:rPr>
      </w:pPr>
      <w:r w:rsidRPr="005555A6">
        <w:rPr>
          <w:rFonts w:ascii="Arial" w:eastAsia="Times New Roman" w:hAnsi="Arial" w:cs="Arial"/>
          <w:lang w:eastAsia="en-GB"/>
        </w:rPr>
        <w:t xml:space="preserve">Professionals must assess whether the individual has </w:t>
      </w:r>
      <w:r w:rsidRPr="005555A6">
        <w:rPr>
          <w:rFonts w:ascii="Arial" w:eastAsia="Times New Roman" w:hAnsi="Arial" w:cs="Arial"/>
          <w:b/>
          <w:bCs/>
          <w:lang w:eastAsia="en-GB"/>
        </w:rPr>
        <w:t>mental capacity</w:t>
      </w:r>
      <w:r w:rsidRPr="005555A6">
        <w:rPr>
          <w:rFonts w:ascii="Arial" w:eastAsia="Times New Roman" w:hAnsi="Arial" w:cs="Arial"/>
          <w:lang w:eastAsia="en-GB"/>
        </w:rPr>
        <w:t xml:space="preserve"> to make such decisions. If the person lacks capacity, interventions can be made in their best interests under the </w:t>
      </w:r>
      <w:r w:rsidRPr="005555A6">
        <w:rPr>
          <w:rFonts w:ascii="Arial" w:eastAsia="Times New Roman" w:hAnsi="Arial" w:cs="Arial"/>
          <w:b/>
          <w:bCs/>
          <w:lang w:eastAsia="en-GB"/>
        </w:rPr>
        <w:t>Capacity and Self-Determination (Jersey) Law 2016</w:t>
      </w:r>
      <w:r w:rsidRPr="005555A6">
        <w:rPr>
          <w:rFonts w:ascii="Arial" w:eastAsia="Times New Roman" w:hAnsi="Arial" w:cs="Arial"/>
          <w:lang w:eastAsia="en-GB"/>
        </w:rPr>
        <w:t xml:space="preserve">. If they have capacity but are at risk of significant harm, </w:t>
      </w:r>
      <w:r w:rsidRPr="005555A6">
        <w:rPr>
          <w:rFonts w:ascii="Arial" w:eastAsia="Times New Roman" w:hAnsi="Arial" w:cs="Arial"/>
          <w:b/>
          <w:bCs/>
          <w:lang w:eastAsia="en-GB"/>
        </w:rPr>
        <w:t>multi-agency safeguarding responses</w:t>
      </w:r>
      <w:r w:rsidRPr="005555A6">
        <w:rPr>
          <w:rFonts w:ascii="Arial" w:eastAsia="Times New Roman" w:hAnsi="Arial" w:cs="Arial"/>
          <w:lang w:eastAsia="en-GB"/>
        </w:rPr>
        <w:t xml:space="preserve"> and </w:t>
      </w:r>
      <w:r w:rsidRPr="005555A6">
        <w:rPr>
          <w:rFonts w:ascii="Arial" w:eastAsia="Times New Roman" w:hAnsi="Arial" w:cs="Arial"/>
          <w:b/>
          <w:bCs/>
          <w:lang w:eastAsia="en-GB"/>
        </w:rPr>
        <w:t>supportive interventions</w:t>
      </w:r>
      <w:r w:rsidRPr="005555A6">
        <w:rPr>
          <w:rFonts w:ascii="Arial" w:eastAsia="Times New Roman" w:hAnsi="Arial" w:cs="Arial"/>
          <w:lang w:eastAsia="en-GB"/>
        </w:rPr>
        <w:t xml:space="preserve"> can still be offered.</w:t>
      </w:r>
    </w:p>
    <w:p w14:paraId="5F02892C" w14:textId="16288CF8" w:rsidR="00334FB9" w:rsidRPr="0048251B" w:rsidRDefault="00334FB9" w:rsidP="00334FB9">
      <w:pPr>
        <w:spacing w:before="100" w:beforeAutospacing="1" w:after="100" w:afterAutospacing="1"/>
        <w:rPr>
          <w:rFonts w:ascii="Arial" w:eastAsia="Times New Roman" w:hAnsi="Arial" w:cs="Arial"/>
          <w:lang w:eastAsia="en-GB"/>
        </w:rPr>
      </w:pPr>
      <w:r w:rsidRPr="005555A6">
        <w:rPr>
          <w:rFonts w:ascii="Arial" w:eastAsia="Times New Roman" w:hAnsi="Arial" w:cs="Arial"/>
          <w:lang w:eastAsia="en-GB"/>
        </w:rPr>
        <w:t>Safeguarding is about prevention and support, not just protection. The presence of squalor may indicate underlying issues such as trauma, mental ill-health, or exploitation — all of which require professional curiosity and support, not dismissal</w:t>
      </w:r>
    </w:p>
    <w:p w14:paraId="7F5543EF" w14:textId="77777777" w:rsidR="00334FB9" w:rsidRPr="0048251B" w:rsidRDefault="00334FB9" w:rsidP="00334FB9">
      <w:pPr>
        <w:rPr>
          <w:rFonts w:ascii="Arial" w:eastAsia="Times New Roman" w:hAnsi="Arial" w:cs="Arial"/>
          <w:lang w:eastAsia="en-GB"/>
        </w:rPr>
      </w:pPr>
      <w:r w:rsidRPr="0048251B">
        <w:rPr>
          <w:rFonts w:ascii="Arial" w:eastAsia="Times New Roman" w:hAnsi="Arial" w:cs="Arial"/>
          <w:lang w:eastAsia="en-GB"/>
        </w:rPr>
        <w:t>The Safeguarding Partnership Board’s Self Neglect Guidance offers a framework and tools to support multi-agency collaboration in addressing cases where adults face serious harm or even death due to self-neglect. The Safeguarding Adult Team coordinates the response. If self-neglect is identified as a concern and children (under 18 years old) are involved, a Multi-Agency Safeguarding Hub (MASH) inquiry must be initiated.</w:t>
      </w:r>
    </w:p>
    <w:p w14:paraId="051C17B2" w14:textId="77777777" w:rsidR="00334FB9" w:rsidRPr="0048251B" w:rsidRDefault="00334FB9" w:rsidP="00334FB9">
      <w:pPr>
        <w:rPr>
          <w:rFonts w:ascii="Arial" w:hAnsi="Arial" w:cs="Arial"/>
        </w:rPr>
      </w:pPr>
    </w:p>
    <w:p w14:paraId="2C2608E0" w14:textId="77777777" w:rsidR="00334FB9" w:rsidRDefault="00334FB9" w:rsidP="00334FB9">
      <w:pPr>
        <w:rPr>
          <w:rFonts w:ascii="Arial" w:hAnsi="Arial" w:cs="Arial"/>
          <w:b/>
          <w:bCs/>
        </w:rPr>
      </w:pPr>
    </w:p>
    <w:p w14:paraId="145619A1" w14:textId="77777777" w:rsidR="00334FB9" w:rsidRDefault="00334FB9" w:rsidP="00334FB9">
      <w:pPr>
        <w:rPr>
          <w:rFonts w:ascii="Arial" w:hAnsi="Arial" w:cs="Arial"/>
          <w:b/>
          <w:bCs/>
        </w:rPr>
      </w:pPr>
    </w:p>
    <w:p w14:paraId="20969F03" w14:textId="77777777" w:rsidR="00334FB9" w:rsidRDefault="00334FB9" w:rsidP="00334FB9">
      <w:pPr>
        <w:rPr>
          <w:rFonts w:ascii="Arial" w:hAnsi="Arial" w:cs="Arial"/>
          <w:b/>
          <w:bCs/>
        </w:rPr>
      </w:pPr>
    </w:p>
    <w:p w14:paraId="517A6013" w14:textId="77777777" w:rsidR="00334FB9" w:rsidRDefault="00334FB9" w:rsidP="00334FB9">
      <w:pPr>
        <w:rPr>
          <w:rFonts w:ascii="Arial" w:hAnsi="Arial" w:cs="Arial"/>
          <w:b/>
          <w:bCs/>
        </w:rPr>
      </w:pPr>
    </w:p>
    <w:p w14:paraId="369770B0" w14:textId="77777777" w:rsidR="00334FB9" w:rsidRDefault="00334FB9" w:rsidP="00334FB9">
      <w:pPr>
        <w:rPr>
          <w:rFonts w:ascii="Arial" w:hAnsi="Arial" w:cs="Arial"/>
          <w:b/>
          <w:bCs/>
        </w:rPr>
      </w:pPr>
    </w:p>
    <w:p w14:paraId="03803F9A" w14:textId="77777777" w:rsidR="00334FB9" w:rsidRDefault="00334FB9" w:rsidP="00334FB9">
      <w:pPr>
        <w:rPr>
          <w:rFonts w:ascii="Arial" w:hAnsi="Arial" w:cs="Arial"/>
          <w:b/>
          <w:bCs/>
        </w:rPr>
      </w:pPr>
    </w:p>
    <w:p w14:paraId="34A450E0" w14:textId="77777777" w:rsidR="00334FB9" w:rsidRDefault="00334FB9" w:rsidP="00334FB9">
      <w:pPr>
        <w:rPr>
          <w:rFonts w:ascii="Arial" w:hAnsi="Arial" w:cs="Arial"/>
          <w:b/>
          <w:bCs/>
        </w:rPr>
      </w:pPr>
    </w:p>
    <w:p w14:paraId="21C5C27C" w14:textId="6A14A254" w:rsidR="00334FB9" w:rsidRDefault="00334FB9" w:rsidP="00334FB9">
      <w:pPr>
        <w:rPr>
          <w:rFonts w:ascii="Arial" w:hAnsi="Arial" w:cs="Arial"/>
          <w:b/>
          <w:bCs/>
        </w:rPr>
      </w:pPr>
      <w:r w:rsidRPr="0048251B">
        <w:rPr>
          <w:rFonts w:ascii="Arial" w:hAnsi="Arial" w:cs="Arial"/>
          <w:b/>
          <w:bCs/>
        </w:rPr>
        <w:t>You shouldn’t believe a disclosure from a child unless there is evidence to back it up</w:t>
      </w:r>
    </w:p>
    <w:p w14:paraId="3AC2D914" w14:textId="77777777" w:rsidR="00334FB9" w:rsidRPr="0048251B" w:rsidRDefault="00334FB9" w:rsidP="00334FB9">
      <w:pPr>
        <w:rPr>
          <w:rFonts w:ascii="Arial" w:hAnsi="Arial" w:cs="Arial"/>
          <w:b/>
          <w:bCs/>
        </w:rPr>
      </w:pPr>
    </w:p>
    <w:p w14:paraId="600E996C" w14:textId="77777777" w:rsidR="00334FB9" w:rsidRPr="00DC5CD3" w:rsidRDefault="00334FB9" w:rsidP="00334FB9">
      <w:pPr>
        <w:rPr>
          <w:rFonts w:ascii="Arial" w:hAnsi="Arial" w:cs="Arial"/>
          <w:b/>
          <w:bCs/>
          <w:i/>
        </w:rPr>
      </w:pPr>
      <w:r w:rsidRPr="00DC5CD3">
        <w:rPr>
          <w:rFonts w:ascii="Arial" w:hAnsi="Arial" w:cs="Arial"/>
          <w:b/>
          <w:bCs/>
          <w:i/>
        </w:rPr>
        <w:t>False</w:t>
      </w:r>
    </w:p>
    <w:p w14:paraId="2B20B72D" w14:textId="77777777" w:rsidR="00334FB9" w:rsidRPr="00FC1D48" w:rsidRDefault="00334FB9" w:rsidP="00334FB9">
      <w:pPr>
        <w:spacing w:before="100" w:beforeAutospacing="1" w:after="100" w:afterAutospacing="1" w:line="278" w:lineRule="auto"/>
        <w:rPr>
          <w:rFonts w:ascii="Arial" w:eastAsia="Times New Roman" w:hAnsi="Arial" w:cs="Arial"/>
          <w:lang w:eastAsia="en-GB"/>
        </w:rPr>
      </w:pPr>
      <w:r w:rsidRPr="0096305C">
        <w:rPr>
          <w:rFonts w:ascii="Arial" w:eastAsia="Times New Roman" w:hAnsi="Arial" w:cs="Arial"/>
          <w:lang w:eastAsia="en-GB"/>
        </w:rPr>
        <w:t>It’s important to take all disclosures seriously and listen to children without judgment. While it’s crucial to</w:t>
      </w:r>
      <w:r w:rsidRPr="00FC1D48">
        <w:rPr>
          <w:rFonts w:ascii="Arial" w:eastAsia="Times New Roman" w:hAnsi="Arial" w:cs="Arial"/>
          <w:lang w:eastAsia="en-GB"/>
        </w:rPr>
        <w:t xml:space="preserve"> be professionally curious,</w:t>
      </w:r>
      <w:r w:rsidRPr="0096305C">
        <w:rPr>
          <w:rFonts w:ascii="Arial" w:eastAsia="Times New Roman" w:hAnsi="Arial" w:cs="Arial"/>
          <w:lang w:eastAsia="en-GB"/>
        </w:rPr>
        <w:t xml:space="preserve"> the disclosure itself should not be dismissed or disregarded. Children often disclose abuse when they feel safe, and their word should not be doubted. It's essential for safeguarding professionals to follow proper protocols when responding to disclosures, regardless of whether immediate evidence is available.</w:t>
      </w:r>
    </w:p>
    <w:p w14:paraId="21200541" w14:textId="77777777" w:rsidR="00334FB9" w:rsidRPr="00DC5CD3" w:rsidRDefault="00334FB9" w:rsidP="00334FB9">
      <w:pPr>
        <w:spacing w:before="100" w:beforeAutospacing="1" w:after="100" w:afterAutospacing="1" w:line="278" w:lineRule="auto"/>
        <w:rPr>
          <w:rFonts w:ascii="Arial" w:eastAsia="Times New Roman" w:hAnsi="Arial" w:cs="Arial"/>
          <w:b/>
          <w:bCs/>
          <w:i/>
          <w:iCs/>
          <w:lang w:eastAsia="en-GB"/>
        </w:rPr>
      </w:pPr>
      <w:r w:rsidRPr="00DC5CD3">
        <w:rPr>
          <w:rFonts w:ascii="Arial" w:eastAsia="Times New Roman" w:hAnsi="Arial" w:cs="Arial"/>
          <w:b/>
          <w:bCs/>
          <w:i/>
          <w:iCs/>
          <w:lang w:eastAsia="en-GB"/>
        </w:rPr>
        <w:t xml:space="preserve">Additional Information </w:t>
      </w:r>
    </w:p>
    <w:p w14:paraId="64764229" w14:textId="77777777" w:rsidR="00334FB9" w:rsidRPr="003A43F1" w:rsidRDefault="00334FB9" w:rsidP="00334FB9">
      <w:pPr>
        <w:rPr>
          <w:rFonts w:ascii="Arial" w:hAnsi="Arial" w:cs="Arial"/>
          <w:i/>
          <w:iCs/>
        </w:rPr>
      </w:pPr>
      <w:r w:rsidRPr="00FC1D48">
        <w:rPr>
          <w:rStyle w:val="Strong"/>
          <w:rFonts w:ascii="Arial" w:hAnsi="Arial" w:cs="Arial"/>
          <w:b w:val="0"/>
          <w:bCs w:val="0"/>
          <w:i/>
          <w:iCs/>
        </w:rPr>
        <w:t>In contemporary studies</w:t>
      </w:r>
      <w:r w:rsidRPr="00FC1D48">
        <w:rPr>
          <w:rFonts w:ascii="Arial" w:hAnsi="Arial" w:cs="Arial"/>
          <w:i/>
          <w:iCs/>
        </w:rPr>
        <w:t xml:space="preserve"> (2019–2023, NSPCC, Children’s Commissioner for </w:t>
      </w:r>
      <w:proofErr w:type="gramStart"/>
      <w:r w:rsidRPr="00FC1D48">
        <w:rPr>
          <w:rFonts w:ascii="Arial" w:hAnsi="Arial" w:cs="Arial"/>
          <w:i/>
          <w:iCs/>
        </w:rPr>
        <w:t>England )</w:t>
      </w:r>
      <w:proofErr w:type="gramEnd"/>
      <w:r w:rsidRPr="00FC1D48">
        <w:rPr>
          <w:rFonts w:ascii="Arial" w:hAnsi="Arial" w:cs="Arial"/>
          <w:i/>
          <w:iCs/>
        </w:rPr>
        <w:t xml:space="preserve">, physical evidence of abuse is still not typically present in a large majority of CSA cases. For example, studies show that </w:t>
      </w:r>
      <w:r w:rsidRPr="00FC1D48">
        <w:rPr>
          <w:rStyle w:val="Strong"/>
          <w:rFonts w:ascii="Arial" w:hAnsi="Arial" w:cs="Arial"/>
          <w:b w:val="0"/>
          <w:bCs w:val="0"/>
          <w:i/>
          <w:iCs/>
        </w:rPr>
        <w:t>only 23%</w:t>
      </w:r>
      <w:r w:rsidRPr="00FC1D48">
        <w:rPr>
          <w:rFonts w:ascii="Arial" w:hAnsi="Arial" w:cs="Arial"/>
          <w:i/>
          <w:iCs/>
        </w:rPr>
        <w:t xml:space="preserve"> of cases involving penetration might present physical evidence, and </w:t>
      </w:r>
      <w:r w:rsidRPr="00FC1D48">
        <w:rPr>
          <w:rStyle w:val="Strong"/>
          <w:rFonts w:ascii="Arial" w:hAnsi="Arial" w:cs="Arial"/>
          <w:b w:val="0"/>
          <w:bCs w:val="0"/>
          <w:i/>
          <w:iCs/>
        </w:rPr>
        <w:t>external trauma</w:t>
      </w:r>
      <w:r w:rsidRPr="00FC1D48">
        <w:rPr>
          <w:rFonts w:ascii="Arial" w:hAnsi="Arial" w:cs="Arial"/>
          <w:i/>
          <w:iCs/>
        </w:rPr>
        <w:t xml:space="preserve"> (e.g., bruising or abrasions) is found in </w:t>
      </w:r>
      <w:r w:rsidRPr="00FC1D48">
        <w:rPr>
          <w:rStyle w:val="Strong"/>
          <w:rFonts w:ascii="Arial" w:hAnsi="Arial" w:cs="Arial"/>
          <w:b w:val="0"/>
          <w:bCs w:val="0"/>
          <w:i/>
          <w:iCs/>
        </w:rPr>
        <w:t>8% to 45%</w:t>
      </w:r>
      <w:r w:rsidRPr="00FC1D48">
        <w:rPr>
          <w:rFonts w:ascii="Arial" w:hAnsi="Arial" w:cs="Arial"/>
          <w:i/>
          <w:iCs/>
        </w:rPr>
        <w:t xml:space="preserve"> of cases. These figures vary by region and the specifics of each case</w:t>
      </w:r>
      <w:r>
        <w:rPr>
          <w:rFonts w:ascii="Arial" w:hAnsi="Arial" w:cs="Arial"/>
          <w:i/>
          <w:iCs/>
        </w:rPr>
        <w:t>.</w:t>
      </w:r>
      <w:r w:rsidRPr="00D92E4D">
        <w:rPr>
          <w:rFonts w:ascii="Arial" w:hAnsi="Arial" w:cs="Arial"/>
        </w:rPr>
        <w:t xml:space="preserve"> </w:t>
      </w:r>
      <w:r w:rsidRPr="00D92E4D">
        <w:rPr>
          <w:rFonts w:ascii="Arial" w:hAnsi="Arial" w:cs="Arial"/>
          <w:i/>
          <w:iCs/>
        </w:rPr>
        <w:t>Even if medical evidence is present, it seldom identifies the specific perpetrator. Therefore, unless a confession is obtained, determination of whether and by whom the sexual abuse was committed rests, in large measure, on the word of the child. (Everson 1989)</w:t>
      </w:r>
    </w:p>
    <w:p w14:paraId="27D51DE6" w14:textId="77777777" w:rsidR="00334FB9" w:rsidRPr="0096305C" w:rsidRDefault="00334FB9" w:rsidP="00334FB9">
      <w:pPr>
        <w:spacing w:before="100" w:beforeAutospacing="1" w:after="100" w:afterAutospacing="1"/>
        <w:rPr>
          <w:rFonts w:ascii="Arial" w:eastAsia="Times New Roman" w:hAnsi="Arial" w:cs="Arial"/>
          <w:i/>
          <w:iCs/>
          <w:lang w:eastAsia="en-GB"/>
        </w:rPr>
      </w:pPr>
      <w:r w:rsidRPr="0096305C">
        <w:rPr>
          <w:rFonts w:ascii="Arial" w:eastAsia="Times New Roman" w:hAnsi="Arial" w:cs="Arial"/>
          <w:i/>
          <w:iCs/>
          <w:lang w:eastAsia="en-GB"/>
        </w:rPr>
        <w:t>Recent studies indicate that child sexual abuse (CSA) remains significantly under-identified by professionals. A 2019 report by the UK Children's Commissioner revealed that only 1 in 8 children who are sexually abused are identified by professionals, suggesting that the true scale of CSA is likely much higher than official figures suggest. ​</w:t>
      </w:r>
      <w:r w:rsidRPr="00FC1D48">
        <w:rPr>
          <w:rFonts w:ascii="Arial" w:eastAsia="Times New Roman" w:hAnsi="Arial" w:cs="Arial"/>
          <w:i/>
          <w:iCs/>
          <w:lang w:eastAsia="en-GB"/>
        </w:rPr>
        <w:t xml:space="preserve"> </w:t>
      </w:r>
    </w:p>
    <w:p w14:paraId="3619ECA6" w14:textId="1EBF6B7B" w:rsidR="00334FB9" w:rsidRPr="00334FB9" w:rsidRDefault="00334FB9" w:rsidP="00334FB9">
      <w:pPr>
        <w:spacing w:before="100" w:beforeAutospacing="1" w:after="100" w:afterAutospacing="1"/>
        <w:rPr>
          <w:rFonts w:ascii="Arial" w:eastAsia="Times New Roman" w:hAnsi="Arial" w:cs="Arial"/>
          <w:i/>
          <w:iCs/>
          <w:lang w:eastAsia="en-GB"/>
        </w:rPr>
      </w:pPr>
      <w:r w:rsidRPr="0096305C">
        <w:rPr>
          <w:rFonts w:ascii="Arial" w:eastAsia="Times New Roman" w:hAnsi="Arial" w:cs="Arial"/>
          <w:i/>
          <w:iCs/>
          <w:lang w:eastAsia="en-GB"/>
        </w:rPr>
        <w:t>These findings underscore the need for improved training for professionals to recogni</w:t>
      </w:r>
      <w:r w:rsidRPr="00FC1D48">
        <w:rPr>
          <w:rFonts w:ascii="Arial" w:eastAsia="Times New Roman" w:hAnsi="Arial" w:cs="Arial"/>
          <w:i/>
          <w:iCs/>
          <w:lang w:eastAsia="en-GB"/>
        </w:rPr>
        <w:t>s</w:t>
      </w:r>
      <w:r w:rsidRPr="0096305C">
        <w:rPr>
          <w:rFonts w:ascii="Arial" w:eastAsia="Times New Roman" w:hAnsi="Arial" w:cs="Arial"/>
          <w:i/>
          <w:iCs/>
          <w:lang w:eastAsia="en-GB"/>
        </w:rPr>
        <w:t>e signs of abuse and for creating environments where children feel safe and supported to disclose their experiences. Enhancing the identification and support systems for CSA victims is crucial to address this significant issue effectively.</w:t>
      </w:r>
    </w:p>
    <w:p w14:paraId="1B985F38" w14:textId="77777777" w:rsidR="00334FB9" w:rsidRPr="0048251B" w:rsidRDefault="00334FB9" w:rsidP="00334FB9">
      <w:pPr>
        <w:rPr>
          <w:rFonts w:ascii="Arial" w:eastAsia="Times New Roman" w:hAnsi="Arial" w:cs="Arial"/>
          <w:lang w:eastAsia="en-GB"/>
        </w:rPr>
      </w:pPr>
    </w:p>
    <w:p w14:paraId="3F89A2B0" w14:textId="77777777" w:rsidR="00334FB9" w:rsidRDefault="00334FB9" w:rsidP="00334FB9">
      <w:pPr>
        <w:rPr>
          <w:rFonts w:ascii="Arial" w:hAnsi="Arial" w:cs="Arial"/>
          <w:b/>
          <w:bCs/>
        </w:rPr>
      </w:pPr>
      <w:r w:rsidRPr="003A43F1">
        <w:rPr>
          <w:rFonts w:ascii="Arial" w:hAnsi="Arial" w:cs="Arial"/>
          <w:b/>
          <w:bCs/>
        </w:rPr>
        <w:t>The Single Point of Referral (SPOR) is the only way to access adult social work services</w:t>
      </w:r>
    </w:p>
    <w:p w14:paraId="1E330E62" w14:textId="77777777" w:rsidR="00334FB9" w:rsidRPr="003A43F1" w:rsidRDefault="00334FB9" w:rsidP="00334FB9">
      <w:pPr>
        <w:rPr>
          <w:rFonts w:ascii="Arial" w:eastAsia="Times New Roman" w:hAnsi="Arial" w:cs="Arial"/>
          <w:b/>
          <w:bCs/>
          <w:lang w:eastAsia="en-GB"/>
        </w:rPr>
      </w:pPr>
    </w:p>
    <w:p w14:paraId="27BB9447" w14:textId="77777777" w:rsidR="00334FB9" w:rsidRDefault="00334FB9" w:rsidP="00334FB9">
      <w:pPr>
        <w:rPr>
          <w:rFonts w:ascii="Arial" w:hAnsi="Arial" w:cs="Arial"/>
          <w:b/>
          <w:bCs/>
          <w:i/>
        </w:rPr>
      </w:pPr>
      <w:r w:rsidRPr="003A43F1">
        <w:rPr>
          <w:rFonts w:ascii="Arial" w:hAnsi="Arial" w:cs="Arial"/>
          <w:b/>
          <w:bCs/>
          <w:i/>
        </w:rPr>
        <w:t>True</w:t>
      </w:r>
    </w:p>
    <w:p w14:paraId="623436FE" w14:textId="77777777" w:rsidR="00334FB9" w:rsidRPr="003A43F1" w:rsidRDefault="00334FB9" w:rsidP="00334FB9">
      <w:pPr>
        <w:rPr>
          <w:rFonts w:ascii="Arial" w:hAnsi="Arial" w:cs="Arial"/>
          <w:b/>
          <w:bCs/>
        </w:rPr>
      </w:pPr>
    </w:p>
    <w:p w14:paraId="082E87E4" w14:textId="77777777" w:rsidR="00334FB9" w:rsidRPr="0048251B" w:rsidRDefault="00334FB9" w:rsidP="00334FB9">
      <w:pPr>
        <w:rPr>
          <w:rFonts w:ascii="Arial" w:hAnsi="Arial" w:cs="Arial"/>
        </w:rPr>
      </w:pPr>
      <w:r w:rsidRPr="0048251B">
        <w:rPr>
          <w:rFonts w:ascii="Arial" w:hAnsi="Arial" w:cs="Arial"/>
        </w:rPr>
        <w:t>SPOR is the single point of referral and so is the only way to access adult services if a social work assessment or an alert for safeguarding is required.</w:t>
      </w:r>
    </w:p>
    <w:p w14:paraId="7C1FF297" w14:textId="77777777" w:rsidR="00334FB9" w:rsidRDefault="00334FB9" w:rsidP="00334FB9">
      <w:pPr>
        <w:rPr>
          <w:rFonts w:ascii="Arial" w:hAnsi="Arial" w:cs="Arial"/>
        </w:rPr>
      </w:pPr>
    </w:p>
    <w:p w14:paraId="636A0904" w14:textId="77777777" w:rsidR="00334FB9" w:rsidRDefault="00334FB9" w:rsidP="00334FB9">
      <w:pPr>
        <w:rPr>
          <w:rFonts w:ascii="Arial" w:hAnsi="Arial" w:cs="Arial"/>
          <w:b/>
          <w:bCs/>
          <w:color w:val="000000"/>
        </w:rPr>
      </w:pPr>
    </w:p>
    <w:p w14:paraId="7FAA5C1C" w14:textId="77777777" w:rsidR="00334FB9" w:rsidRDefault="00334FB9" w:rsidP="00334FB9">
      <w:pPr>
        <w:rPr>
          <w:rFonts w:ascii="Arial" w:hAnsi="Arial" w:cs="Arial"/>
          <w:b/>
          <w:bCs/>
          <w:color w:val="000000"/>
        </w:rPr>
      </w:pPr>
    </w:p>
    <w:p w14:paraId="21330021" w14:textId="77777777" w:rsidR="00334FB9" w:rsidRDefault="00334FB9" w:rsidP="00334FB9">
      <w:pPr>
        <w:rPr>
          <w:rFonts w:ascii="Arial" w:hAnsi="Arial" w:cs="Arial"/>
          <w:b/>
          <w:bCs/>
          <w:color w:val="000000"/>
        </w:rPr>
      </w:pPr>
    </w:p>
    <w:p w14:paraId="48EAE290" w14:textId="77777777" w:rsidR="00334FB9" w:rsidRDefault="00334FB9" w:rsidP="00334FB9">
      <w:pPr>
        <w:rPr>
          <w:rFonts w:ascii="Arial" w:hAnsi="Arial" w:cs="Arial"/>
          <w:b/>
          <w:bCs/>
          <w:color w:val="000000"/>
        </w:rPr>
      </w:pPr>
    </w:p>
    <w:p w14:paraId="5BB22061" w14:textId="77777777" w:rsidR="00334FB9" w:rsidRDefault="00334FB9" w:rsidP="00334FB9">
      <w:pPr>
        <w:rPr>
          <w:rFonts w:ascii="Arial" w:hAnsi="Arial" w:cs="Arial"/>
          <w:b/>
          <w:bCs/>
          <w:color w:val="000000"/>
        </w:rPr>
      </w:pPr>
    </w:p>
    <w:p w14:paraId="70AA96F8" w14:textId="76029244" w:rsidR="00334FB9" w:rsidRDefault="00334FB9" w:rsidP="00334FB9">
      <w:pPr>
        <w:rPr>
          <w:rFonts w:ascii="Arial" w:hAnsi="Arial" w:cs="Arial"/>
          <w:color w:val="000000"/>
        </w:rPr>
      </w:pPr>
      <w:r w:rsidRPr="003A43F1">
        <w:rPr>
          <w:rFonts w:ascii="Arial" w:hAnsi="Arial" w:cs="Arial"/>
          <w:b/>
          <w:bCs/>
          <w:color w:val="000000"/>
        </w:rPr>
        <w:t xml:space="preserve">An 18-year-old volunteer is having sexual relationship with a 17-year-old, who they coach. This is against the </w:t>
      </w:r>
      <w:proofErr w:type="gramStart"/>
      <w:r w:rsidRPr="003A43F1">
        <w:rPr>
          <w:rFonts w:ascii="Arial" w:hAnsi="Arial" w:cs="Arial"/>
          <w:b/>
          <w:bCs/>
          <w:color w:val="000000"/>
        </w:rPr>
        <w:t>law</w:t>
      </w:r>
      <w:r>
        <w:rPr>
          <w:rFonts w:ascii="Arial" w:hAnsi="Arial" w:cs="Arial"/>
          <w:color w:val="000000"/>
        </w:rPr>
        <w:t>?</w:t>
      </w:r>
      <w:proofErr w:type="gramEnd"/>
    </w:p>
    <w:p w14:paraId="5B6E9BB5" w14:textId="77777777" w:rsidR="00334FB9" w:rsidRDefault="00334FB9" w:rsidP="00334FB9">
      <w:pPr>
        <w:spacing w:before="100" w:beforeAutospacing="1" w:after="100" w:afterAutospacing="1" w:line="278" w:lineRule="auto"/>
        <w:rPr>
          <w:rFonts w:ascii="Arial" w:eastAsia="Times New Roman" w:hAnsi="Arial" w:cs="Arial"/>
          <w:lang w:eastAsia="en-GB"/>
        </w:rPr>
      </w:pPr>
      <w:r w:rsidRPr="00DC5CD3">
        <w:rPr>
          <w:rFonts w:ascii="Arial" w:eastAsia="Times New Roman" w:hAnsi="Arial" w:cs="Arial"/>
          <w:b/>
          <w:bCs/>
          <w:i/>
          <w:iCs/>
          <w:lang w:eastAsia="en-GB"/>
        </w:rPr>
        <w:t>True</w:t>
      </w:r>
      <w:r w:rsidRPr="00FC1D48">
        <w:rPr>
          <w:rFonts w:ascii="Arial" w:eastAsia="Times New Roman" w:hAnsi="Arial" w:cs="Arial"/>
          <w:lang w:eastAsia="en-GB"/>
        </w:rPr>
        <w:t xml:space="preserve">. </w:t>
      </w:r>
    </w:p>
    <w:p w14:paraId="3D585315" w14:textId="77777777" w:rsidR="00334FB9" w:rsidRPr="00FC1D48" w:rsidRDefault="00334FB9" w:rsidP="00334FB9">
      <w:pPr>
        <w:spacing w:before="100" w:beforeAutospacing="1" w:after="100" w:afterAutospacing="1" w:line="278" w:lineRule="auto"/>
        <w:rPr>
          <w:rFonts w:ascii="Arial" w:eastAsia="Times New Roman" w:hAnsi="Arial" w:cs="Arial"/>
          <w:lang w:eastAsia="en-GB"/>
        </w:rPr>
      </w:pPr>
      <w:r w:rsidRPr="00FC1D48">
        <w:rPr>
          <w:rFonts w:ascii="Arial" w:eastAsia="Times New Roman" w:hAnsi="Arial" w:cs="Arial"/>
          <w:lang w:eastAsia="en-GB"/>
        </w:rPr>
        <w:t>The age of consent in many places, including the UK, is 16, but when there is a position of trust involved (like a coach and an athlete), the relationship could be considered exploitative, and the legal implications could change. An 18-year-old in a position of power or authority (like coaching) is not allowed to have a sexual relationship with someone under the age of 18, as it may constitute abuse of that power dynamic.</w:t>
      </w:r>
    </w:p>
    <w:p w14:paraId="00782ECA" w14:textId="77777777" w:rsidR="00334FB9" w:rsidRPr="00FC1D48" w:rsidRDefault="00334FB9" w:rsidP="00334FB9">
      <w:pPr>
        <w:autoSpaceDE w:val="0"/>
        <w:autoSpaceDN w:val="0"/>
        <w:adjustRightInd w:val="0"/>
        <w:ind w:right="-483"/>
        <w:rPr>
          <w:rFonts w:ascii="Arial" w:hAnsi="Arial" w:cs="Arial"/>
        </w:rPr>
      </w:pPr>
      <w:r w:rsidRPr="00FC1D48">
        <w:rPr>
          <w:rFonts w:ascii="Arial" w:hAnsi="Arial" w:cs="Arial"/>
        </w:rPr>
        <w:t xml:space="preserve">The NSPCC’s campaign ‘Close the Loophole’ has changed legislation in the UK to make a sports coach a position of trust.  However, this has been the law in Jersey since the introduction of the Sexual Offences (Jersey) Law in 2018.  Articles 18-20 of the Sexual Offences (Jersey) Law 2018 address sexual offences against children aged 16 or 17, where the adult is abusing a position of trust.  Positions of trust are defined in law and include any adult engaged on a professional or voluntary basis and not as a family member, in coaching, motivating, guiding or training the child for a sport, hobby, career or competitive event.  </w:t>
      </w:r>
    </w:p>
    <w:p w14:paraId="1DA7ACEA" w14:textId="77777777" w:rsidR="00334FB9" w:rsidRPr="0048251B" w:rsidRDefault="00334FB9" w:rsidP="00334FB9">
      <w:pPr>
        <w:rPr>
          <w:rFonts w:ascii="Arial" w:hAnsi="Arial" w:cs="Arial"/>
        </w:rPr>
      </w:pPr>
    </w:p>
    <w:p w14:paraId="44A142F5" w14:textId="77777777" w:rsidR="00334FB9" w:rsidRDefault="00334FB9" w:rsidP="00334FB9">
      <w:pPr>
        <w:rPr>
          <w:rFonts w:ascii="Arial" w:hAnsi="Arial" w:cs="Arial"/>
          <w:b/>
          <w:bCs/>
        </w:rPr>
      </w:pPr>
      <w:r w:rsidRPr="003A43F1">
        <w:rPr>
          <w:rFonts w:ascii="Arial" w:hAnsi="Arial" w:cs="Arial"/>
          <w:b/>
          <w:bCs/>
        </w:rPr>
        <w:t>Radicalisation is not a safeguarding issue</w:t>
      </w:r>
    </w:p>
    <w:p w14:paraId="79928DF3" w14:textId="77777777" w:rsidR="00334FB9" w:rsidRPr="003A43F1" w:rsidRDefault="00334FB9" w:rsidP="00334FB9">
      <w:pPr>
        <w:rPr>
          <w:rFonts w:ascii="Arial" w:hAnsi="Arial" w:cs="Arial"/>
          <w:b/>
          <w:bCs/>
        </w:rPr>
      </w:pPr>
    </w:p>
    <w:p w14:paraId="065C9CD1" w14:textId="77777777" w:rsidR="00334FB9" w:rsidRDefault="00334FB9" w:rsidP="00334FB9">
      <w:pPr>
        <w:rPr>
          <w:rFonts w:ascii="Arial" w:hAnsi="Arial" w:cs="Arial"/>
          <w:b/>
          <w:bCs/>
          <w:i/>
        </w:rPr>
      </w:pPr>
      <w:r w:rsidRPr="003A43F1">
        <w:rPr>
          <w:rFonts w:ascii="Arial" w:hAnsi="Arial" w:cs="Arial"/>
          <w:b/>
          <w:bCs/>
          <w:i/>
        </w:rPr>
        <w:t>False</w:t>
      </w:r>
    </w:p>
    <w:p w14:paraId="29F8A304" w14:textId="77777777" w:rsidR="00334FB9" w:rsidRPr="00FC1D48" w:rsidRDefault="00334FB9" w:rsidP="00334FB9">
      <w:pPr>
        <w:spacing w:before="100" w:beforeAutospacing="1" w:after="100" w:afterAutospacing="1"/>
        <w:rPr>
          <w:rFonts w:ascii="Arial" w:eastAsia="Times New Roman" w:hAnsi="Arial" w:cs="Arial"/>
          <w:lang w:eastAsia="en-GB"/>
        </w:rPr>
      </w:pPr>
      <w:r w:rsidRPr="007E51E1">
        <w:rPr>
          <w:rFonts w:ascii="Arial" w:eastAsia="Times New Roman" w:hAnsi="Arial" w:cs="Arial"/>
          <w:lang w:eastAsia="en-GB"/>
        </w:rPr>
        <w:t>Radicalisation, whether linked to extremism, terrorism, or far-right ideologies, is a significant safeguarding concern. It involves young people adopting extreme political, religious, or social views, sometimes leading to violence. Research (HM Government, 2013) shows that the process is gradual and can often go unnoticed by the individual. Young people are vulnerable to being radicalised both online and in-person, through exposure to extreme views, propaganda, and grooming.</w:t>
      </w:r>
      <w:r w:rsidRPr="00FC1D48">
        <w:rPr>
          <w:rFonts w:ascii="Arial" w:eastAsia="Times New Roman" w:hAnsi="Arial" w:cs="Arial"/>
          <w:lang w:eastAsia="en-GB"/>
        </w:rPr>
        <w:t xml:space="preserve"> </w:t>
      </w:r>
    </w:p>
    <w:p w14:paraId="4292A6EC" w14:textId="77777777" w:rsidR="00334FB9" w:rsidRDefault="00334FB9" w:rsidP="00334FB9">
      <w:pPr>
        <w:spacing w:before="100" w:beforeAutospacing="1" w:after="100" w:afterAutospacing="1"/>
        <w:rPr>
          <w:rFonts w:ascii="Arial" w:eastAsia="Times New Roman" w:hAnsi="Arial" w:cs="Arial"/>
          <w:lang w:eastAsia="en-GB"/>
        </w:rPr>
      </w:pPr>
      <w:r w:rsidRPr="00FC1D48">
        <w:rPr>
          <w:rFonts w:ascii="Arial" w:eastAsia="Times New Roman" w:hAnsi="Arial" w:cs="Arial"/>
          <w:lang w:eastAsia="en-GB"/>
        </w:rPr>
        <w:t>While exposure to extremist content online is one factor in radicalisation, it's often the result of a combination of factors such as isolation, identity struggles, peer influence, and experiences of discrimination. Intervention strategies must consider a child's personal, social, and emotional context, not just online exposure.</w:t>
      </w:r>
    </w:p>
    <w:p w14:paraId="054A03AF" w14:textId="77777777" w:rsidR="00334FB9" w:rsidRPr="00DC5CD3" w:rsidRDefault="00334FB9" w:rsidP="00334FB9">
      <w:pPr>
        <w:spacing w:before="100" w:beforeAutospacing="1" w:after="100" w:afterAutospacing="1"/>
        <w:rPr>
          <w:rFonts w:ascii="Arial" w:eastAsia="Times New Roman" w:hAnsi="Arial" w:cs="Arial"/>
          <w:b/>
          <w:bCs/>
          <w:i/>
          <w:iCs/>
          <w:lang w:eastAsia="en-GB"/>
        </w:rPr>
      </w:pPr>
      <w:r w:rsidRPr="00DC5CD3">
        <w:rPr>
          <w:rFonts w:ascii="Arial" w:eastAsia="Times New Roman" w:hAnsi="Arial" w:cs="Arial"/>
          <w:b/>
          <w:bCs/>
          <w:i/>
          <w:iCs/>
          <w:lang w:eastAsia="en-GB"/>
        </w:rPr>
        <w:t xml:space="preserve">Additional information </w:t>
      </w:r>
    </w:p>
    <w:p w14:paraId="037C0DF2" w14:textId="77777777" w:rsidR="00334FB9" w:rsidRPr="007E51E1" w:rsidRDefault="00334FB9" w:rsidP="00334FB9">
      <w:pPr>
        <w:spacing w:before="100" w:beforeAutospacing="1" w:after="100" w:afterAutospacing="1"/>
        <w:rPr>
          <w:rFonts w:ascii="Arial" w:eastAsia="Times New Roman" w:hAnsi="Arial" w:cs="Arial"/>
          <w:i/>
          <w:iCs/>
          <w:lang w:eastAsia="en-GB"/>
        </w:rPr>
      </w:pPr>
      <w:r w:rsidRPr="007E51E1">
        <w:rPr>
          <w:rFonts w:ascii="Arial" w:eastAsia="Times New Roman" w:hAnsi="Arial" w:cs="Arial"/>
          <w:i/>
          <w:iCs/>
          <w:lang w:eastAsia="en-GB"/>
        </w:rPr>
        <w:t>Studies (e.g., Dealing with Radicalisation: A Practical Guide, 2018) confirm that far-right ideologies, like Islamist extremism, are increasingly influencing young people, often using social media to spread hate and recruit. Vulnerabilities like social isolation, low self-esteem, or feelings of injustice increase a child’s susceptibility to such ideologies.</w:t>
      </w:r>
    </w:p>
    <w:p w14:paraId="492FA753" w14:textId="77777777" w:rsidR="00334FB9" w:rsidRPr="007E51E1" w:rsidRDefault="00334FB9" w:rsidP="00334FB9">
      <w:pPr>
        <w:spacing w:before="100" w:beforeAutospacing="1" w:after="100" w:afterAutospacing="1"/>
        <w:rPr>
          <w:rFonts w:ascii="Arial" w:eastAsia="Times New Roman" w:hAnsi="Arial" w:cs="Arial"/>
          <w:i/>
          <w:iCs/>
          <w:lang w:eastAsia="en-GB"/>
        </w:rPr>
      </w:pPr>
      <w:r w:rsidRPr="007E51E1">
        <w:rPr>
          <w:rFonts w:ascii="Arial" w:eastAsia="Times New Roman" w:hAnsi="Arial" w:cs="Arial"/>
          <w:i/>
          <w:iCs/>
          <w:lang w:eastAsia="en-GB"/>
        </w:rPr>
        <w:lastRenderedPageBreak/>
        <w:t xml:space="preserve">Key indicators of radicalisation include increased intolerance, anger, secretiveness, and the use of scripted language. Protecting children from both </w:t>
      </w:r>
      <w:proofErr w:type="gramStart"/>
      <w:r w:rsidRPr="007E51E1">
        <w:rPr>
          <w:rFonts w:ascii="Arial" w:eastAsia="Times New Roman" w:hAnsi="Arial" w:cs="Arial"/>
          <w:i/>
          <w:iCs/>
          <w:lang w:eastAsia="en-GB"/>
        </w:rPr>
        <w:t>far-right</w:t>
      </w:r>
      <w:proofErr w:type="gramEnd"/>
      <w:r w:rsidRPr="007E51E1">
        <w:rPr>
          <w:rFonts w:ascii="Arial" w:eastAsia="Times New Roman" w:hAnsi="Arial" w:cs="Arial"/>
          <w:i/>
          <w:iCs/>
          <w:lang w:eastAsia="en-GB"/>
        </w:rPr>
        <w:t xml:space="preserve"> and violent extremism is essential, and professionals must follow safeguarding protocols when concerns arise. Immediate risks should be reported by calling 999.</w:t>
      </w:r>
    </w:p>
    <w:p w14:paraId="4432EDA6" w14:textId="77777777" w:rsidR="00334FB9" w:rsidRPr="0048251B" w:rsidRDefault="00334FB9" w:rsidP="00334FB9">
      <w:pPr>
        <w:rPr>
          <w:rFonts w:ascii="Arial" w:hAnsi="Arial" w:cs="Arial"/>
        </w:rPr>
      </w:pPr>
    </w:p>
    <w:p w14:paraId="70D3D29E" w14:textId="77777777" w:rsidR="00334FB9" w:rsidRDefault="00334FB9" w:rsidP="00334FB9">
      <w:pPr>
        <w:rPr>
          <w:rFonts w:ascii="Arial" w:hAnsi="Arial" w:cs="Arial"/>
          <w:b/>
          <w:bCs/>
        </w:rPr>
      </w:pPr>
      <w:r w:rsidRPr="003A43F1">
        <w:rPr>
          <w:rFonts w:ascii="Arial" w:hAnsi="Arial" w:cs="Arial"/>
          <w:b/>
          <w:bCs/>
        </w:rPr>
        <w:t>Domestic abuse is very common</w:t>
      </w:r>
    </w:p>
    <w:p w14:paraId="0943E506" w14:textId="77777777" w:rsidR="00334FB9" w:rsidRPr="003A43F1" w:rsidRDefault="00334FB9" w:rsidP="00334FB9">
      <w:pPr>
        <w:rPr>
          <w:rFonts w:ascii="Arial" w:hAnsi="Arial" w:cs="Arial"/>
          <w:b/>
          <w:bCs/>
        </w:rPr>
      </w:pPr>
    </w:p>
    <w:p w14:paraId="0CB5C0C5" w14:textId="77777777" w:rsidR="00334FB9" w:rsidRPr="00DC5CD3" w:rsidRDefault="00334FB9" w:rsidP="00334FB9">
      <w:pPr>
        <w:rPr>
          <w:rFonts w:ascii="Arial" w:hAnsi="Arial" w:cs="Arial"/>
          <w:b/>
          <w:bCs/>
          <w:i/>
        </w:rPr>
      </w:pPr>
      <w:r w:rsidRPr="00DC5CD3">
        <w:rPr>
          <w:rFonts w:ascii="Arial" w:hAnsi="Arial" w:cs="Arial"/>
          <w:b/>
          <w:bCs/>
          <w:i/>
        </w:rPr>
        <w:t xml:space="preserve">True </w:t>
      </w:r>
    </w:p>
    <w:p w14:paraId="33B0F1C6" w14:textId="77777777" w:rsidR="00334FB9" w:rsidRPr="003775C8" w:rsidRDefault="00334FB9" w:rsidP="00334FB9">
      <w:pPr>
        <w:spacing w:before="100" w:beforeAutospacing="1" w:after="100" w:afterAutospacing="1"/>
        <w:rPr>
          <w:rFonts w:ascii="Arial" w:eastAsia="Times New Roman" w:hAnsi="Arial" w:cs="Arial"/>
          <w:lang w:eastAsia="en-GB"/>
        </w:rPr>
      </w:pPr>
      <w:r w:rsidRPr="003775C8">
        <w:rPr>
          <w:rFonts w:ascii="Arial" w:eastAsia="Times New Roman" w:hAnsi="Arial" w:cs="Arial"/>
          <w:lang w:eastAsia="en-GB"/>
        </w:rPr>
        <w:t>We know that domestic abuse is often a hidden crime that is not always reported to the police. Nevertheless, the police in the UK receive a domestic abuse-related call every 30 seconds. According to the Office for National Statistics, an estimated 2.1 million adults experienced domestic abuse in the year ending March 2023. Of these, approximately 1.4 million were women and 751,000 were men—highlighting that while anyone can be affected, women are around twice as likely to experience domestic abuse as men.</w:t>
      </w:r>
    </w:p>
    <w:p w14:paraId="26381937" w14:textId="77777777" w:rsidR="00334FB9" w:rsidRDefault="00334FB9" w:rsidP="00334FB9">
      <w:pPr>
        <w:spacing w:before="100" w:beforeAutospacing="1" w:after="100" w:afterAutospacing="1"/>
        <w:rPr>
          <w:rFonts w:ascii="Arial" w:eastAsia="Times New Roman" w:hAnsi="Arial" w:cs="Arial"/>
          <w:lang w:eastAsia="en-GB"/>
        </w:rPr>
      </w:pPr>
      <w:r w:rsidRPr="003775C8">
        <w:rPr>
          <w:rFonts w:ascii="Arial" w:eastAsia="Times New Roman" w:hAnsi="Arial" w:cs="Arial"/>
          <w:lang w:eastAsia="en-GB"/>
        </w:rPr>
        <w:t>Research indicates that 1.5 million girls (aged 0–15) currently living in the UK will have their life chances negatively affected by an experience of domestic abuse as they grow up. The long-term impacts on health, education, relationships, and economic stability are well documented.</w:t>
      </w:r>
    </w:p>
    <w:p w14:paraId="512C161E" w14:textId="77777777" w:rsidR="00334FB9" w:rsidRDefault="00334FB9" w:rsidP="00334FB9">
      <w:pPr>
        <w:spacing w:before="100" w:beforeAutospacing="1" w:after="100" w:afterAutospacing="1"/>
        <w:rPr>
          <w:rFonts w:ascii="Arial" w:eastAsia="Times New Roman" w:hAnsi="Arial" w:cs="Arial"/>
          <w:lang w:eastAsia="en-GB"/>
        </w:rPr>
      </w:pPr>
      <w:r w:rsidRPr="003775C8">
        <w:rPr>
          <w:rFonts w:ascii="Arial" w:eastAsia="Times New Roman" w:hAnsi="Arial" w:cs="Arial"/>
          <w:lang w:eastAsia="en-GB"/>
        </w:rPr>
        <w:t>Globally, domestic abuse remains a significant threat to women’s safety. According to the World Health Organization, around 137 women are killed every day by a partner, ex-partner, or family member</w:t>
      </w:r>
    </w:p>
    <w:p w14:paraId="23594D26" w14:textId="77777777" w:rsidR="00334FB9" w:rsidRDefault="00334FB9" w:rsidP="00334FB9">
      <w:pPr>
        <w:spacing w:before="100" w:beforeAutospacing="1" w:after="100" w:afterAutospacing="1"/>
        <w:rPr>
          <w:rFonts w:ascii="Arial" w:eastAsia="Times New Roman" w:hAnsi="Arial" w:cs="Arial"/>
          <w:b/>
          <w:bCs/>
          <w:i/>
          <w:iCs/>
          <w:lang w:eastAsia="en-GB"/>
        </w:rPr>
      </w:pPr>
      <w:r w:rsidRPr="003775C8">
        <w:rPr>
          <w:rFonts w:ascii="Arial" w:eastAsia="Times New Roman" w:hAnsi="Arial" w:cs="Arial"/>
          <w:b/>
          <w:bCs/>
          <w:i/>
          <w:iCs/>
          <w:lang w:eastAsia="en-GB"/>
        </w:rPr>
        <w:t xml:space="preserve">Additional Information </w:t>
      </w:r>
    </w:p>
    <w:p w14:paraId="33F172E3" w14:textId="77777777" w:rsidR="00334FB9" w:rsidRPr="003775C8" w:rsidRDefault="00334FB9" w:rsidP="00334FB9">
      <w:pPr>
        <w:spacing w:before="100" w:beforeAutospacing="1" w:after="100" w:afterAutospacing="1"/>
        <w:rPr>
          <w:rFonts w:ascii="Arial" w:eastAsia="Times New Roman" w:hAnsi="Arial" w:cs="Arial"/>
          <w:i/>
          <w:iCs/>
          <w:lang w:eastAsia="en-GB"/>
        </w:rPr>
      </w:pPr>
      <w:r w:rsidRPr="003775C8">
        <w:rPr>
          <w:rFonts w:ascii="Arial" w:eastAsia="Times New Roman" w:hAnsi="Arial" w:cs="Arial"/>
          <w:i/>
          <w:iCs/>
          <w:lang w:eastAsia="en-GB"/>
        </w:rPr>
        <w:t xml:space="preserve">The Government of Jersey’s </w:t>
      </w:r>
      <w:r w:rsidRPr="003775C8">
        <w:rPr>
          <w:rFonts w:ascii="Arial" w:eastAsia="Times New Roman" w:hAnsi="Arial" w:cs="Arial"/>
          <w:b/>
          <w:bCs/>
          <w:i/>
          <w:iCs/>
          <w:lang w:eastAsia="en-GB"/>
        </w:rPr>
        <w:t>VAWG (Violence Against Women and Girls) Strategy</w:t>
      </w:r>
      <w:r w:rsidRPr="003775C8">
        <w:rPr>
          <w:rFonts w:ascii="Arial" w:eastAsia="Times New Roman" w:hAnsi="Arial" w:cs="Arial"/>
          <w:i/>
          <w:iCs/>
          <w:lang w:eastAsia="en-GB"/>
        </w:rPr>
        <w:t xml:space="preserve">, launched in 2023, outlines a comprehensive approach to tackling all forms of gender-based violence, including domestic abuse, sexual violence, coercive control, stalking, and harassment. The strategy is underpinned by a commitment to </w:t>
      </w:r>
      <w:r w:rsidRPr="003775C8">
        <w:rPr>
          <w:rFonts w:ascii="Arial" w:eastAsia="Times New Roman" w:hAnsi="Arial" w:cs="Arial"/>
          <w:b/>
          <w:bCs/>
          <w:i/>
          <w:iCs/>
          <w:lang w:eastAsia="en-GB"/>
        </w:rPr>
        <w:t>prevent violence</w:t>
      </w:r>
      <w:r w:rsidRPr="003775C8">
        <w:rPr>
          <w:rFonts w:ascii="Arial" w:eastAsia="Times New Roman" w:hAnsi="Arial" w:cs="Arial"/>
          <w:i/>
          <w:iCs/>
          <w:lang w:eastAsia="en-GB"/>
        </w:rPr>
        <w:t xml:space="preserve">, </w:t>
      </w:r>
      <w:r w:rsidRPr="003775C8">
        <w:rPr>
          <w:rFonts w:ascii="Arial" w:eastAsia="Times New Roman" w:hAnsi="Arial" w:cs="Arial"/>
          <w:b/>
          <w:bCs/>
          <w:i/>
          <w:iCs/>
          <w:lang w:eastAsia="en-GB"/>
        </w:rPr>
        <w:t>protect and support victims</w:t>
      </w:r>
      <w:r w:rsidRPr="003775C8">
        <w:rPr>
          <w:rFonts w:ascii="Arial" w:eastAsia="Times New Roman" w:hAnsi="Arial" w:cs="Arial"/>
          <w:i/>
          <w:iCs/>
          <w:lang w:eastAsia="en-GB"/>
        </w:rPr>
        <w:t xml:space="preserve">, and </w:t>
      </w:r>
      <w:r w:rsidRPr="003775C8">
        <w:rPr>
          <w:rFonts w:ascii="Arial" w:eastAsia="Times New Roman" w:hAnsi="Arial" w:cs="Arial"/>
          <w:b/>
          <w:bCs/>
          <w:i/>
          <w:iCs/>
          <w:lang w:eastAsia="en-GB"/>
        </w:rPr>
        <w:t>hold perpetrators to account</w:t>
      </w:r>
      <w:r w:rsidRPr="003775C8">
        <w:rPr>
          <w:rFonts w:ascii="Arial" w:eastAsia="Times New Roman" w:hAnsi="Arial" w:cs="Arial"/>
          <w:i/>
          <w:iCs/>
          <w:lang w:eastAsia="en-GB"/>
        </w:rPr>
        <w:t>.</w:t>
      </w:r>
    </w:p>
    <w:p w14:paraId="50D13E43" w14:textId="77777777" w:rsidR="00334FB9" w:rsidRPr="003775C8" w:rsidRDefault="00334FB9" w:rsidP="00334FB9">
      <w:pPr>
        <w:spacing w:before="100" w:beforeAutospacing="1" w:after="100" w:afterAutospacing="1"/>
        <w:rPr>
          <w:rFonts w:ascii="Arial" w:eastAsia="Times New Roman" w:hAnsi="Arial" w:cs="Arial"/>
          <w:i/>
          <w:iCs/>
          <w:lang w:eastAsia="en-GB"/>
        </w:rPr>
      </w:pPr>
      <w:r w:rsidRPr="003775C8">
        <w:rPr>
          <w:rFonts w:ascii="Arial" w:eastAsia="Times New Roman" w:hAnsi="Arial" w:cs="Arial"/>
          <w:i/>
          <w:iCs/>
          <w:lang w:eastAsia="en-GB"/>
        </w:rPr>
        <w:t xml:space="preserve">The VAWG strategy acknowledges that while </w:t>
      </w:r>
      <w:r w:rsidRPr="003775C8">
        <w:rPr>
          <w:rFonts w:ascii="Arial" w:eastAsia="Times New Roman" w:hAnsi="Arial" w:cs="Arial"/>
          <w:b/>
          <w:bCs/>
          <w:i/>
          <w:iCs/>
          <w:lang w:eastAsia="en-GB"/>
        </w:rPr>
        <w:t>anyone can be a victim</w:t>
      </w:r>
      <w:r w:rsidRPr="003775C8">
        <w:rPr>
          <w:rFonts w:ascii="Arial" w:eastAsia="Times New Roman" w:hAnsi="Arial" w:cs="Arial"/>
          <w:i/>
          <w:iCs/>
          <w:lang w:eastAsia="en-GB"/>
        </w:rPr>
        <w:t xml:space="preserve">, women and girls are disproportionately affected. It also highlights that domestic abuse often exists </w:t>
      </w:r>
      <w:r w:rsidRPr="003775C8">
        <w:rPr>
          <w:rFonts w:ascii="Arial" w:eastAsia="Times New Roman" w:hAnsi="Arial" w:cs="Arial"/>
          <w:b/>
          <w:bCs/>
          <w:i/>
          <w:iCs/>
          <w:lang w:eastAsia="en-GB"/>
        </w:rPr>
        <w:t>alongside other safeguarding risks</w:t>
      </w:r>
      <w:r w:rsidRPr="003775C8">
        <w:rPr>
          <w:rFonts w:ascii="Arial" w:eastAsia="Times New Roman" w:hAnsi="Arial" w:cs="Arial"/>
          <w:i/>
          <w:iCs/>
          <w:lang w:eastAsia="en-GB"/>
        </w:rPr>
        <w:t xml:space="preserve">, including child abuse and self-neglect, and that </w:t>
      </w:r>
      <w:r w:rsidRPr="003775C8">
        <w:rPr>
          <w:rFonts w:ascii="Arial" w:eastAsia="Times New Roman" w:hAnsi="Arial" w:cs="Arial"/>
          <w:b/>
          <w:bCs/>
          <w:i/>
          <w:iCs/>
          <w:lang w:eastAsia="en-GB"/>
        </w:rPr>
        <w:t>multi-agency working</w:t>
      </w:r>
      <w:r w:rsidRPr="003775C8">
        <w:rPr>
          <w:rFonts w:ascii="Arial" w:eastAsia="Times New Roman" w:hAnsi="Arial" w:cs="Arial"/>
          <w:i/>
          <w:iCs/>
          <w:lang w:eastAsia="en-GB"/>
        </w:rPr>
        <w:t xml:space="preserve"> is critical to effective intervention.</w:t>
      </w:r>
    </w:p>
    <w:p w14:paraId="064E7B57" w14:textId="77777777" w:rsidR="00334FB9" w:rsidRPr="003775C8" w:rsidRDefault="00334FB9" w:rsidP="00334FB9">
      <w:pPr>
        <w:spacing w:before="100" w:beforeAutospacing="1" w:after="100" w:afterAutospacing="1"/>
        <w:rPr>
          <w:rFonts w:ascii="Arial" w:eastAsia="Times New Roman" w:hAnsi="Arial" w:cs="Arial"/>
          <w:i/>
          <w:iCs/>
          <w:lang w:eastAsia="en-GB"/>
        </w:rPr>
      </w:pPr>
      <w:r w:rsidRPr="003775C8">
        <w:rPr>
          <w:rFonts w:ascii="Arial" w:hAnsi="Arial" w:cs="Arial"/>
          <w:i/>
          <w:iCs/>
        </w:rPr>
        <w:t xml:space="preserve">While </w:t>
      </w:r>
      <w:r w:rsidRPr="003775C8">
        <w:rPr>
          <w:rStyle w:val="Strong"/>
          <w:rFonts w:ascii="Arial" w:hAnsi="Arial" w:cs="Arial"/>
          <w:i/>
          <w:iCs/>
        </w:rPr>
        <w:t>VAWG</w:t>
      </w:r>
      <w:r w:rsidRPr="003775C8">
        <w:rPr>
          <w:rFonts w:ascii="Arial" w:hAnsi="Arial" w:cs="Arial"/>
          <w:i/>
          <w:iCs/>
        </w:rPr>
        <w:t xml:space="preserve"> focuses on addressing the disproportionate impact of violence on women and girls, the strategy also recognises the need to support </w:t>
      </w:r>
      <w:r w:rsidRPr="003775C8">
        <w:rPr>
          <w:rStyle w:val="Strong"/>
          <w:rFonts w:ascii="Arial" w:hAnsi="Arial" w:cs="Arial"/>
          <w:i/>
          <w:iCs/>
        </w:rPr>
        <w:t>all victims</w:t>
      </w:r>
      <w:r w:rsidRPr="003775C8">
        <w:rPr>
          <w:rFonts w:ascii="Arial" w:hAnsi="Arial" w:cs="Arial"/>
          <w:i/>
          <w:iCs/>
        </w:rPr>
        <w:t xml:space="preserve"> of abuse, including men, those in same-sex relationships, and individuals with disabilities, who may face additional barriers to accessing support</w:t>
      </w:r>
      <w:r>
        <w:rPr>
          <w:rFonts w:ascii="Arial" w:eastAsia="Times New Roman" w:hAnsi="Arial" w:cs="Arial"/>
          <w:i/>
          <w:iCs/>
          <w:lang w:eastAsia="en-GB"/>
        </w:rPr>
        <w:t>.</w:t>
      </w:r>
    </w:p>
    <w:p w14:paraId="0BDE7AC5" w14:textId="77777777" w:rsidR="00334FB9" w:rsidRPr="00C75D86" w:rsidRDefault="00334FB9" w:rsidP="00334FB9">
      <w:pPr>
        <w:spacing w:before="100" w:beforeAutospacing="1" w:after="100" w:afterAutospacing="1"/>
        <w:rPr>
          <w:rFonts w:ascii="Arial" w:eastAsia="Times New Roman" w:hAnsi="Arial" w:cs="Arial"/>
          <w:i/>
          <w:iCs/>
          <w:lang w:eastAsia="en-GB"/>
        </w:rPr>
      </w:pPr>
      <w:r w:rsidRPr="003775C8">
        <w:rPr>
          <w:rFonts w:ascii="Arial" w:eastAsia="Times New Roman" w:hAnsi="Arial" w:cs="Arial"/>
          <w:i/>
          <w:iCs/>
          <w:lang w:eastAsia="en-GB"/>
        </w:rPr>
        <w:t xml:space="preserve">Children are not just witnesses but often direct victims of abuse—either through emotional trauma or physical harm. Living in a household where domestic abuse </w:t>
      </w:r>
      <w:r w:rsidRPr="003775C8">
        <w:rPr>
          <w:rFonts w:ascii="Arial" w:eastAsia="Times New Roman" w:hAnsi="Arial" w:cs="Arial"/>
          <w:i/>
          <w:iCs/>
          <w:lang w:eastAsia="en-GB"/>
        </w:rPr>
        <w:lastRenderedPageBreak/>
        <w:t xml:space="preserve">occurs can have serious developmental and psychological consequences. n Jersey, domestic abuse is recognised as a serious safeguarding and public protection issue. </w:t>
      </w:r>
    </w:p>
    <w:p w14:paraId="711899F3" w14:textId="77777777" w:rsidR="00334FB9" w:rsidRDefault="00334FB9" w:rsidP="00334FB9">
      <w:pPr>
        <w:rPr>
          <w:rFonts w:ascii="Arial" w:hAnsi="Arial" w:cs="Arial"/>
          <w:b/>
          <w:bCs/>
        </w:rPr>
      </w:pPr>
      <w:r w:rsidRPr="003A43F1">
        <w:rPr>
          <w:rFonts w:ascii="Arial" w:hAnsi="Arial" w:cs="Arial"/>
          <w:b/>
          <w:bCs/>
        </w:rPr>
        <w:t>Victims lose an average of £5,000 to online romance scams</w:t>
      </w:r>
    </w:p>
    <w:p w14:paraId="57D6FCEE" w14:textId="77777777" w:rsidR="00334FB9" w:rsidRPr="003A43F1" w:rsidRDefault="00334FB9" w:rsidP="00334FB9">
      <w:pPr>
        <w:rPr>
          <w:rFonts w:ascii="Arial" w:hAnsi="Arial" w:cs="Arial"/>
          <w:b/>
          <w:bCs/>
        </w:rPr>
      </w:pPr>
    </w:p>
    <w:p w14:paraId="6DB227D3" w14:textId="77777777" w:rsidR="00334FB9" w:rsidRDefault="00334FB9" w:rsidP="00334FB9">
      <w:pPr>
        <w:rPr>
          <w:rFonts w:ascii="Arial" w:hAnsi="Arial" w:cs="Arial"/>
          <w:b/>
          <w:bCs/>
          <w:i/>
        </w:rPr>
      </w:pPr>
      <w:r w:rsidRPr="003A43F1">
        <w:rPr>
          <w:rFonts w:ascii="Arial" w:hAnsi="Arial" w:cs="Arial"/>
          <w:b/>
          <w:bCs/>
          <w:i/>
        </w:rPr>
        <w:t>False</w:t>
      </w:r>
    </w:p>
    <w:p w14:paraId="66AEC309" w14:textId="77777777" w:rsidR="00334FB9" w:rsidRPr="003A43F1" w:rsidRDefault="00334FB9" w:rsidP="00334FB9">
      <w:pPr>
        <w:rPr>
          <w:rFonts w:ascii="Arial" w:hAnsi="Arial" w:cs="Arial"/>
          <w:b/>
          <w:bCs/>
        </w:rPr>
      </w:pPr>
    </w:p>
    <w:p w14:paraId="597D13FF" w14:textId="77777777" w:rsidR="00334FB9" w:rsidRDefault="00334FB9" w:rsidP="00334FB9">
      <w:pPr>
        <w:rPr>
          <w:rStyle w:val="ms-1"/>
          <w:rFonts w:ascii="Arial" w:hAnsi="Arial" w:cs="Arial"/>
        </w:rPr>
      </w:pPr>
      <w:r w:rsidRPr="00EB5E0B">
        <w:rPr>
          <w:rStyle w:val="relative"/>
          <w:rFonts w:ascii="Arial" w:hAnsi="Arial" w:cs="Arial"/>
        </w:rPr>
        <w:t xml:space="preserve">In the financial year ending March 2024, the </w:t>
      </w:r>
      <w:r w:rsidRPr="00EB5E0B">
        <w:rPr>
          <w:rStyle w:val="Strong"/>
          <w:rFonts w:ascii="Arial" w:hAnsi="Arial" w:cs="Arial"/>
        </w:rPr>
        <w:t>average loss per victim</w:t>
      </w:r>
      <w:r w:rsidRPr="00EB5E0B">
        <w:rPr>
          <w:rStyle w:val="relative"/>
          <w:rFonts w:ascii="Arial" w:hAnsi="Arial" w:cs="Arial"/>
        </w:rPr>
        <w:t xml:space="preserve"> of romance fraud in the UK was approximately </w:t>
      </w:r>
      <w:r w:rsidRPr="00EB5E0B">
        <w:rPr>
          <w:rStyle w:val="Strong"/>
          <w:rFonts w:ascii="Arial" w:hAnsi="Arial" w:cs="Arial"/>
        </w:rPr>
        <w:t>£11,500</w:t>
      </w:r>
      <w:r w:rsidRPr="00EB5E0B">
        <w:rPr>
          <w:rStyle w:val="relative"/>
          <w:rFonts w:ascii="Arial" w:hAnsi="Arial" w:cs="Arial"/>
        </w:rPr>
        <w:t>, based on reports to the National Fraud Intelligence Bureau (NFIB).</w:t>
      </w:r>
      <w:r w:rsidRPr="00EB5E0B">
        <w:rPr>
          <w:rFonts w:ascii="Arial" w:hAnsi="Arial" w:cs="Arial"/>
        </w:rPr>
        <w:t xml:space="preserve"> </w:t>
      </w:r>
      <w:hyperlink r:id="rId10" w:tgtFrame="_blank" w:history="1">
        <w:r w:rsidRPr="00EB5E0B">
          <w:rPr>
            <w:rStyle w:val="max-w-full"/>
            <w:rFonts w:ascii="Arial" w:hAnsi="Arial" w:cs="Arial"/>
            <w:color w:val="0000FF"/>
            <w:u w:val="single"/>
          </w:rPr>
          <w:t>City of London Police</w:t>
        </w:r>
      </w:hyperlink>
      <w:r w:rsidRPr="00EB5E0B">
        <w:rPr>
          <w:rStyle w:val="ms-1"/>
          <w:rFonts w:ascii="Arial" w:hAnsi="Arial" w:cs="Arial"/>
        </w:rPr>
        <w:t xml:space="preserve"> </w:t>
      </w:r>
    </w:p>
    <w:p w14:paraId="2E7514C6" w14:textId="77777777" w:rsidR="00334FB9" w:rsidRDefault="00334FB9" w:rsidP="00334FB9">
      <w:pPr>
        <w:rPr>
          <w:rStyle w:val="ms-1"/>
          <w:rFonts w:ascii="Arial" w:hAnsi="Arial" w:cs="Arial"/>
        </w:rPr>
      </w:pPr>
    </w:p>
    <w:p w14:paraId="5CAAC26D" w14:textId="77777777" w:rsidR="00334FB9" w:rsidRDefault="00334FB9" w:rsidP="00334FB9">
      <w:pPr>
        <w:rPr>
          <w:rFonts w:ascii="Arial" w:hAnsi="Arial" w:cs="Arial"/>
        </w:rPr>
      </w:pPr>
      <w:r w:rsidRPr="00EB5E0B">
        <w:rPr>
          <w:rFonts w:ascii="Arial" w:hAnsi="Arial" w:cs="Arial"/>
        </w:rPr>
        <w:t>Women, who represent 63% of victims, lost twice as much as men on average. The amount of money lost to dating scammers last year represents an increase of 27% on 2017.And it’s not just the financial loss that takes its toll: 42% of victims said the experience had a significant impact on their health or wellbeing. But Action Fraud says the numbers don’t even accurately represent the true scale of the problem, as many victims are too embarrassed to report their experiences.</w:t>
      </w:r>
    </w:p>
    <w:p w14:paraId="1DF1A8EA" w14:textId="77777777" w:rsidR="00334FB9" w:rsidRDefault="00334FB9" w:rsidP="00334FB9">
      <w:pPr>
        <w:rPr>
          <w:rFonts w:ascii="Arial" w:hAnsi="Arial" w:cs="Arial"/>
        </w:rPr>
      </w:pPr>
    </w:p>
    <w:p w14:paraId="5AE9E043" w14:textId="77777777" w:rsidR="00334FB9" w:rsidRPr="00EB5E0B" w:rsidRDefault="00334FB9" w:rsidP="00334FB9">
      <w:pPr>
        <w:rPr>
          <w:rFonts w:ascii="Arial" w:hAnsi="Arial" w:cs="Arial"/>
        </w:rPr>
      </w:pPr>
      <w:r w:rsidRPr="00EB5E0B">
        <w:rPr>
          <w:rStyle w:val="Strong"/>
          <w:rFonts w:ascii="Arial" w:hAnsi="Arial" w:cs="Arial"/>
        </w:rPr>
        <w:t>Age Factor</w:t>
      </w:r>
      <w:r w:rsidRPr="00EB5E0B">
        <w:rPr>
          <w:rFonts w:ascii="Arial" w:hAnsi="Arial" w:cs="Arial"/>
        </w:rPr>
        <w:t xml:space="preserve">: </w:t>
      </w:r>
      <w:r w:rsidRPr="00EB5E0B">
        <w:rPr>
          <w:rStyle w:val="relative"/>
          <w:rFonts w:ascii="Arial" w:hAnsi="Arial" w:cs="Arial"/>
        </w:rPr>
        <w:t xml:space="preserve">Individuals aged between 65 and 74 were found to suffer the highest average losses, with scammers defrauding them of an average </w:t>
      </w:r>
      <w:r w:rsidRPr="00EB5E0B">
        <w:rPr>
          <w:rStyle w:val="Strong"/>
          <w:rFonts w:ascii="Arial" w:hAnsi="Arial" w:cs="Arial"/>
        </w:rPr>
        <w:t>£13,123</w:t>
      </w:r>
      <w:r w:rsidRPr="00EB5E0B">
        <w:rPr>
          <w:rStyle w:val="relative"/>
          <w:rFonts w:ascii="Arial" w:hAnsi="Arial" w:cs="Arial"/>
        </w:rPr>
        <w:t xml:space="preserve"> per case.</w:t>
      </w:r>
      <w:r w:rsidRPr="00EB5E0B">
        <w:rPr>
          <w:rFonts w:ascii="Arial" w:hAnsi="Arial" w:cs="Arial"/>
        </w:rPr>
        <w:t xml:space="preserve"> </w:t>
      </w:r>
      <w:hyperlink r:id="rId11" w:tgtFrame="_blank" w:history="1">
        <w:r w:rsidRPr="00EB5E0B">
          <w:rPr>
            <w:rStyle w:val="max-w-full"/>
            <w:rFonts w:ascii="Arial" w:hAnsi="Arial" w:cs="Arial"/>
            <w:color w:val="0000FF"/>
            <w:u w:val="single"/>
          </w:rPr>
          <w:t>Lloyds Banking Group</w:t>
        </w:r>
      </w:hyperlink>
    </w:p>
    <w:p w14:paraId="594D6093" w14:textId="77777777" w:rsidR="00334FB9" w:rsidRPr="0048251B" w:rsidRDefault="00334FB9" w:rsidP="00334FB9">
      <w:pPr>
        <w:rPr>
          <w:rFonts w:ascii="Arial" w:hAnsi="Arial" w:cs="Arial"/>
        </w:rPr>
      </w:pPr>
    </w:p>
    <w:p w14:paraId="087ED95F" w14:textId="77777777" w:rsidR="00334FB9" w:rsidRDefault="00334FB9" w:rsidP="00334FB9">
      <w:pPr>
        <w:rPr>
          <w:rFonts w:ascii="Arial" w:hAnsi="Arial" w:cs="Arial"/>
          <w:b/>
          <w:bCs/>
        </w:rPr>
      </w:pPr>
      <w:r w:rsidRPr="003A43F1">
        <w:rPr>
          <w:rFonts w:ascii="Arial" w:hAnsi="Arial" w:cs="Arial"/>
          <w:b/>
          <w:bCs/>
        </w:rPr>
        <w:t>Online abuse is mainly a problem for secondary school children</w:t>
      </w:r>
    </w:p>
    <w:p w14:paraId="0565CF8E" w14:textId="77777777" w:rsidR="00334FB9" w:rsidRPr="003A43F1" w:rsidRDefault="00334FB9" w:rsidP="00334FB9">
      <w:pPr>
        <w:rPr>
          <w:rFonts w:ascii="Arial" w:hAnsi="Arial" w:cs="Arial"/>
          <w:b/>
          <w:bCs/>
        </w:rPr>
      </w:pPr>
    </w:p>
    <w:p w14:paraId="2DD83D59" w14:textId="77777777" w:rsidR="00334FB9" w:rsidRPr="00DC5CD3" w:rsidRDefault="00334FB9" w:rsidP="00334FB9">
      <w:pPr>
        <w:rPr>
          <w:rFonts w:ascii="Arial" w:hAnsi="Arial" w:cs="Arial"/>
          <w:b/>
          <w:bCs/>
          <w:i/>
        </w:rPr>
      </w:pPr>
      <w:r w:rsidRPr="00DC5CD3">
        <w:rPr>
          <w:rFonts w:ascii="Arial" w:hAnsi="Arial" w:cs="Arial"/>
          <w:b/>
          <w:bCs/>
          <w:i/>
        </w:rPr>
        <w:t>False</w:t>
      </w:r>
    </w:p>
    <w:p w14:paraId="5BB6531A" w14:textId="77777777" w:rsidR="00334FB9" w:rsidRPr="008E72B4" w:rsidRDefault="00334FB9" w:rsidP="00334FB9">
      <w:pPr>
        <w:spacing w:before="100" w:beforeAutospacing="1" w:after="100" w:afterAutospacing="1"/>
        <w:rPr>
          <w:rFonts w:ascii="Arial" w:eastAsia="Times New Roman" w:hAnsi="Arial" w:cs="Arial"/>
          <w:lang w:eastAsia="en-GB"/>
        </w:rPr>
      </w:pPr>
      <w:r w:rsidRPr="008E72B4">
        <w:rPr>
          <w:rFonts w:ascii="Arial" w:eastAsia="Times New Roman" w:hAnsi="Arial" w:cs="Arial"/>
          <w:lang w:eastAsia="en-GB"/>
        </w:rPr>
        <w:t>Recent data indicates that technology-assisted abuse affects children well below secondary school age. A report from the NSPCC (2023) highlights that 27% of 8-11-year-olds have access to social media platforms, despite the minimum age requirement being 13. Additionally, the average time spent online per week by 8-11-year-olds is around 12.5 hours.</w:t>
      </w:r>
    </w:p>
    <w:p w14:paraId="7C9EE921" w14:textId="77777777" w:rsidR="00334FB9" w:rsidRPr="008E72B4" w:rsidRDefault="00334FB9" w:rsidP="00334FB9">
      <w:pPr>
        <w:spacing w:before="100" w:beforeAutospacing="1" w:after="100" w:afterAutospacing="1"/>
        <w:rPr>
          <w:rFonts w:ascii="Arial" w:eastAsia="Times New Roman" w:hAnsi="Arial" w:cs="Arial"/>
          <w:lang w:eastAsia="en-GB"/>
        </w:rPr>
      </w:pPr>
      <w:r w:rsidRPr="008E72B4">
        <w:rPr>
          <w:rFonts w:ascii="Arial" w:eastAsia="Times New Roman" w:hAnsi="Arial" w:cs="Arial"/>
          <w:lang w:eastAsia="en-GB"/>
        </w:rPr>
        <w:t>Children in this age range are exposed to online risks, with 9% of children under 13 being asked to share explicit images or messages. 21% of young people have experienced unsolicited contact from an adult they don't know in real life. The online and offline worlds are often not seen as separate by children, increasing their vulnerability.</w:t>
      </w:r>
    </w:p>
    <w:p w14:paraId="77628B46" w14:textId="77777777" w:rsidR="00334FB9" w:rsidRDefault="00334FB9" w:rsidP="00334FB9">
      <w:pPr>
        <w:spacing w:before="100" w:beforeAutospacing="1" w:after="100" w:afterAutospacing="1"/>
        <w:rPr>
          <w:rFonts w:ascii="Arial" w:eastAsia="Times New Roman" w:hAnsi="Arial" w:cs="Arial"/>
          <w:lang w:eastAsia="en-GB"/>
        </w:rPr>
      </w:pPr>
      <w:r w:rsidRPr="008E72B4">
        <w:rPr>
          <w:rFonts w:ascii="Arial" w:eastAsia="Times New Roman" w:hAnsi="Arial" w:cs="Arial"/>
          <w:lang w:eastAsia="en-GB"/>
        </w:rPr>
        <w:t>This data suggests that online abuse is not limited to secondary school children but is also a significant issue for younger age groups. Safeguarding strategies must address online risks for all age ranges</w:t>
      </w:r>
    </w:p>
    <w:p w14:paraId="1A85F90A" w14:textId="77777777" w:rsidR="00334FB9" w:rsidRPr="003A43F1" w:rsidRDefault="00334FB9" w:rsidP="00334FB9">
      <w:pPr>
        <w:spacing w:before="100" w:beforeAutospacing="1" w:after="100" w:afterAutospacing="1"/>
        <w:rPr>
          <w:rFonts w:ascii="Arial" w:eastAsia="Times New Roman" w:hAnsi="Arial" w:cs="Arial"/>
          <w:lang w:eastAsia="en-GB"/>
        </w:rPr>
      </w:pPr>
    </w:p>
    <w:p w14:paraId="67FE879B" w14:textId="77777777" w:rsidR="00334FB9" w:rsidRDefault="00334FB9" w:rsidP="00334FB9">
      <w:pPr>
        <w:rPr>
          <w:rFonts w:ascii="Arial" w:hAnsi="Arial" w:cs="Arial"/>
          <w:b/>
          <w:bCs/>
        </w:rPr>
      </w:pPr>
    </w:p>
    <w:p w14:paraId="1C6C3DAF" w14:textId="77777777" w:rsidR="00334FB9" w:rsidRDefault="00334FB9" w:rsidP="00334FB9">
      <w:pPr>
        <w:rPr>
          <w:rFonts w:ascii="Arial" w:hAnsi="Arial" w:cs="Arial"/>
          <w:b/>
          <w:bCs/>
        </w:rPr>
      </w:pPr>
    </w:p>
    <w:p w14:paraId="0053D522" w14:textId="77777777" w:rsidR="00334FB9" w:rsidRDefault="00334FB9" w:rsidP="00334FB9">
      <w:pPr>
        <w:rPr>
          <w:rFonts w:ascii="Arial" w:hAnsi="Arial" w:cs="Arial"/>
          <w:b/>
          <w:bCs/>
        </w:rPr>
      </w:pPr>
    </w:p>
    <w:p w14:paraId="281778D3" w14:textId="77777777" w:rsidR="00334FB9" w:rsidRDefault="00334FB9" w:rsidP="00334FB9">
      <w:pPr>
        <w:rPr>
          <w:rFonts w:ascii="Arial" w:hAnsi="Arial" w:cs="Arial"/>
          <w:b/>
          <w:bCs/>
        </w:rPr>
      </w:pPr>
    </w:p>
    <w:p w14:paraId="696A4B76" w14:textId="77777777" w:rsidR="00334FB9" w:rsidRDefault="00334FB9" w:rsidP="00334FB9">
      <w:pPr>
        <w:rPr>
          <w:rFonts w:ascii="Arial" w:hAnsi="Arial" w:cs="Arial"/>
          <w:b/>
          <w:bCs/>
        </w:rPr>
      </w:pPr>
    </w:p>
    <w:p w14:paraId="33FD917E" w14:textId="77777777" w:rsidR="00334FB9" w:rsidRDefault="00334FB9" w:rsidP="00334FB9">
      <w:pPr>
        <w:rPr>
          <w:rFonts w:ascii="Arial" w:hAnsi="Arial" w:cs="Arial"/>
          <w:b/>
          <w:bCs/>
        </w:rPr>
      </w:pPr>
    </w:p>
    <w:p w14:paraId="20AFAACF" w14:textId="2DDDE095" w:rsidR="00334FB9" w:rsidRDefault="00334FB9" w:rsidP="00334FB9">
      <w:pPr>
        <w:rPr>
          <w:rFonts w:ascii="Arial" w:hAnsi="Arial" w:cs="Arial"/>
          <w:b/>
          <w:bCs/>
        </w:rPr>
      </w:pPr>
      <w:r w:rsidRPr="003A43F1">
        <w:rPr>
          <w:rFonts w:ascii="Arial" w:hAnsi="Arial" w:cs="Arial"/>
          <w:b/>
          <w:bCs/>
        </w:rPr>
        <w:t>The Sexual Assault Referral Centre (SARC) is only an adult service</w:t>
      </w:r>
    </w:p>
    <w:p w14:paraId="0E388731" w14:textId="77777777" w:rsidR="00334FB9" w:rsidRPr="003A43F1" w:rsidRDefault="00334FB9" w:rsidP="00334FB9">
      <w:pPr>
        <w:rPr>
          <w:rFonts w:ascii="Arial" w:hAnsi="Arial" w:cs="Arial"/>
          <w:b/>
          <w:bCs/>
        </w:rPr>
      </w:pPr>
    </w:p>
    <w:p w14:paraId="29A71AEC" w14:textId="77777777" w:rsidR="00334FB9" w:rsidRDefault="00334FB9" w:rsidP="00334FB9">
      <w:pPr>
        <w:rPr>
          <w:rFonts w:ascii="Arial" w:hAnsi="Arial" w:cs="Arial"/>
          <w:b/>
          <w:bCs/>
          <w:i/>
        </w:rPr>
      </w:pPr>
      <w:r w:rsidRPr="00DC5CD3">
        <w:rPr>
          <w:rFonts w:ascii="Arial" w:hAnsi="Arial" w:cs="Arial"/>
          <w:b/>
          <w:bCs/>
          <w:i/>
        </w:rPr>
        <w:t>False</w:t>
      </w:r>
    </w:p>
    <w:p w14:paraId="0AC0AB73" w14:textId="77777777" w:rsidR="00334FB9" w:rsidRPr="00DC5CD3" w:rsidRDefault="00334FB9" w:rsidP="00334FB9">
      <w:pPr>
        <w:rPr>
          <w:rFonts w:ascii="Arial" w:hAnsi="Arial" w:cs="Arial"/>
          <w:b/>
          <w:bCs/>
          <w:i/>
        </w:rPr>
      </w:pPr>
    </w:p>
    <w:p w14:paraId="1C7E1AD8" w14:textId="77777777" w:rsidR="00334FB9" w:rsidRPr="0048251B" w:rsidRDefault="00334FB9" w:rsidP="00334FB9">
      <w:pPr>
        <w:rPr>
          <w:rFonts w:ascii="Arial" w:hAnsi="Arial" w:cs="Arial"/>
        </w:rPr>
      </w:pPr>
      <w:r w:rsidRPr="0048251B">
        <w:rPr>
          <w:rFonts w:ascii="Arial" w:hAnsi="Arial" w:cs="Arial"/>
        </w:rPr>
        <w:t xml:space="preserve">Jersey’s SARC, Dewberry House, provides a comprehensive and co-ordinated forensic, counselling and aftercare service to men, women and children living in Jersey who have experienced rape or sexual assault, whether this has happened recently or in the past.  The Centre comprises a team of experts with a wealth of knowledge and experience in advising, supporting and treating anyone who has been raped or sexually assaulted. Individuals who access the services of Dewberry House do not have to report incident to the police unless the victim is a child. </w:t>
      </w:r>
    </w:p>
    <w:p w14:paraId="2CD88F8F" w14:textId="77777777" w:rsidR="00334FB9" w:rsidRPr="0048251B" w:rsidRDefault="00334FB9" w:rsidP="00334FB9">
      <w:pPr>
        <w:rPr>
          <w:rFonts w:ascii="Arial" w:hAnsi="Arial" w:cs="Arial"/>
        </w:rPr>
      </w:pPr>
    </w:p>
    <w:p w14:paraId="0B08388B" w14:textId="77777777" w:rsidR="00334FB9" w:rsidRPr="0048251B" w:rsidRDefault="00334FB9" w:rsidP="00334FB9">
      <w:pPr>
        <w:rPr>
          <w:rFonts w:ascii="Arial" w:hAnsi="Arial" w:cs="Arial"/>
        </w:rPr>
      </w:pPr>
    </w:p>
    <w:p w14:paraId="556DECEF" w14:textId="77777777" w:rsidR="00334FB9" w:rsidRPr="0048251B" w:rsidRDefault="00334FB9" w:rsidP="00334FB9">
      <w:pPr>
        <w:rPr>
          <w:rFonts w:ascii="Arial" w:hAnsi="Arial" w:cs="Arial"/>
        </w:rPr>
      </w:pPr>
    </w:p>
    <w:p w14:paraId="0F2BC8A7" w14:textId="77777777" w:rsidR="00334FB9" w:rsidRPr="00334FB9" w:rsidRDefault="00334FB9" w:rsidP="00334FB9"/>
    <w:sectPr w:rsidR="00334FB9" w:rsidRPr="00334FB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A425" w14:textId="77777777" w:rsidR="00334FB9" w:rsidRDefault="00334FB9" w:rsidP="00334FB9">
      <w:r>
        <w:separator/>
      </w:r>
    </w:p>
  </w:endnote>
  <w:endnote w:type="continuationSeparator" w:id="0">
    <w:p w14:paraId="4C78B174" w14:textId="77777777" w:rsidR="00334FB9" w:rsidRDefault="00334FB9" w:rsidP="0033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E0A1" w14:textId="77777777" w:rsidR="00334FB9" w:rsidRDefault="00334FB9" w:rsidP="00334FB9">
      <w:r>
        <w:separator/>
      </w:r>
    </w:p>
  </w:footnote>
  <w:footnote w:type="continuationSeparator" w:id="0">
    <w:p w14:paraId="5B675248" w14:textId="77777777" w:rsidR="00334FB9" w:rsidRDefault="00334FB9" w:rsidP="0033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FB1" w14:textId="63244BCE" w:rsidR="00334FB9" w:rsidRDefault="00334FB9" w:rsidP="00334FB9">
    <w:pPr>
      <w:pStyle w:val="Header"/>
      <w:jc w:val="right"/>
    </w:pPr>
    <w:r w:rsidRPr="00187C4A">
      <w:rPr>
        <w:noProof/>
      </w:rPr>
      <w:drawing>
        <wp:inline distT="0" distB="0" distL="0" distR="0" wp14:anchorId="2A57D171" wp14:editId="58BCEEDC">
          <wp:extent cx="1895475" cy="600075"/>
          <wp:effectExtent l="0" t="0" r="9525" b="9525"/>
          <wp:docPr id="93167830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91A87"/>
    <w:multiLevelType w:val="multilevel"/>
    <w:tmpl w:val="A4B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B9"/>
    <w:rsid w:val="00334FB9"/>
    <w:rsid w:val="00F56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9CEB"/>
  <w15:chartTrackingRefBased/>
  <w15:docId w15:val="{6087DF25-F8CE-4347-9294-00A779D0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B9"/>
    <w:pPr>
      <w:spacing w:after="0" w:line="240" w:lineRule="auto"/>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33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F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F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F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F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FB9"/>
    <w:rPr>
      <w:rFonts w:eastAsiaTheme="majorEastAsia" w:cstheme="majorBidi"/>
      <w:color w:val="272727" w:themeColor="text1" w:themeTint="D8"/>
    </w:rPr>
  </w:style>
  <w:style w:type="paragraph" w:styleId="Title">
    <w:name w:val="Title"/>
    <w:basedOn w:val="Normal"/>
    <w:next w:val="Normal"/>
    <w:link w:val="TitleChar"/>
    <w:uiPriority w:val="10"/>
    <w:qFormat/>
    <w:rsid w:val="00334F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FB9"/>
    <w:pPr>
      <w:spacing w:before="160"/>
      <w:jc w:val="center"/>
    </w:pPr>
    <w:rPr>
      <w:i/>
      <w:iCs/>
      <w:color w:val="404040" w:themeColor="text1" w:themeTint="BF"/>
    </w:rPr>
  </w:style>
  <w:style w:type="character" w:customStyle="1" w:styleId="QuoteChar">
    <w:name w:val="Quote Char"/>
    <w:basedOn w:val="DefaultParagraphFont"/>
    <w:link w:val="Quote"/>
    <w:uiPriority w:val="29"/>
    <w:rsid w:val="00334FB9"/>
    <w:rPr>
      <w:i/>
      <w:iCs/>
      <w:color w:val="404040" w:themeColor="text1" w:themeTint="BF"/>
    </w:rPr>
  </w:style>
  <w:style w:type="paragraph" w:styleId="ListParagraph">
    <w:name w:val="List Paragraph"/>
    <w:basedOn w:val="Normal"/>
    <w:uiPriority w:val="34"/>
    <w:qFormat/>
    <w:rsid w:val="00334FB9"/>
    <w:pPr>
      <w:ind w:left="720"/>
      <w:contextualSpacing/>
    </w:pPr>
  </w:style>
  <w:style w:type="character" w:styleId="IntenseEmphasis">
    <w:name w:val="Intense Emphasis"/>
    <w:basedOn w:val="DefaultParagraphFont"/>
    <w:uiPriority w:val="21"/>
    <w:qFormat/>
    <w:rsid w:val="00334FB9"/>
    <w:rPr>
      <w:i/>
      <w:iCs/>
      <w:color w:val="0F4761" w:themeColor="accent1" w:themeShade="BF"/>
    </w:rPr>
  </w:style>
  <w:style w:type="paragraph" w:styleId="IntenseQuote">
    <w:name w:val="Intense Quote"/>
    <w:basedOn w:val="Normal"/>
    <w:next w:val="Normal"/>
    <w:link w:val="IntenseQuoteChar"/>
    <w:uiPriority w:val="30"/>
    <w:qFormat/>
    <w:rsid w:val="0033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FB9"/>
    <w:rPr>
      <w:i/>
      <w:iCs/>
      <w:color w:val="0F4761" w:themeColor="accent1" w:themeShade="BF"/>
    </w:rPr>
  </w:style>
  <w:style w:type="character" w:styleId="IntenseReference">
    <w:name w:val="Intense Reference"/>
    <w:basedOn w:val="DefaultParagraphFont"/>
    <w:uiPriority w:val="32"/>
    <w:qFormat/>
    <w:rsid w:val="00334FB9"/>
    <w:rPr>
      <w:b/>
      <w:bCs/>
      <w:smallCaps/>
      <w:color w:val="0F4761" w:themeColor="accent1" w:themeShade="BF"/>
      <w:spacing w:val="5"/>
    </w:rPr>
  </w:style>
  <w:style w:type="paragraph" w:styleId="Header">
    <w:name w:val="header"/>
    <w:basedOn w:val="Normal"/>
    <w:link w:val="HeaderChar"/>
    <w:uiPriority w:val="99"/>
    <w:unhideWhenUsed/>
    <w:rsid w:val="00334FB9"/>
    <w:pPr>
      <w:tabs>
        <w:tab w:val="center" w:pos="4513"/>
        <w:tab w:val="right" w:pos="9026"/>
      </w:tabs>
    </w:pPr>
  </w:style>
  <w:style w:type="character" w:customStyle="1" w:styleId="HeaderChar">
    <w:name w:val="Header Char"/>
    <w:basedOn w:val="DefaultParagraphFont"/>
    <w:link w:val="Header"/>
    <w:uiPriority w:val="99"/>
    <w:rsid w:val="00334FB9"/>
  </w:style>
  <w:style w:type="paragraph" w:styleId="Footer">
    <w:name w:val="footer"/>
    <w:basedOn w:val="Normal"/>
    <w:link w:val="FooterChar"/>
    <w:uiPriority w:val="99"/>
    <w:unhideWhenUsed/>
    <w:rsid w:val="00334FB9"/>
    <w:pPr>
      <w:tabs>
        <w:tab w:val="center" w:pos="4513"/>
        <w:tab w:val="right" w:pos="9026"/>
      </w:tabs>
    </w:pPr>
  </w:style>
  <w:style w:type="character" w:customStyle="1" w:styleId="FooterChar">
    <w:name w:val="Footer Char"/>
    <w:basedOn w:val="DefaultParagraphFont"/>
    <w:link w:val="Footer"/>
    <w:uiPriority w:val="99"/>
    <w:rsid w:val="00334FB9"/>
  </w:style>
  <w:style w:type="character" w:styleId="Hyperlink">
    <w:name w:val="Hyperlink"/>
    <w:uiPriority w:val="99"/>
    <w:unhideWhenUsed/>
    <w:rsid w:val="00334FB9"/>
    <w:rPr>
      <w:strike w:val="0"/>
      <w:dstrike w:val="0"/>
      <w:color w:val="D62027"/>
      <w:u w:val="none"/>
      <w:effect w:val="none"/>
      <w:shd w:val="clear" w:color="auto" w:fill="auto"/>
    </w:rPr>
  </w:style>
  <w:style w:type="character" w:styleId="Strong">
    <w:name w:val="Strong"/>
    <w:uiPriority w:val="22"/>
    <w:qFormat/>
    <w:rsid w:val="00334FB9"/>
    <w:rPr>
      <w:b/>
      <w:bCs/>
    </w:rPr>
  </w:style>
  <w:style w:type="character" w:customStyle="1" w:styleId="relative">
    <w:name w:val="relative"/>
    <w:basedOn w:val="DefaultParagraphFont"/>
    <w:rsid w:val="00334FB9"/>
  </w:style>
  <w:style w:type="character" w:customStyle="1" w:styleId="ms-1">
    <w:name w:val="ms-1"/>
    <w:basedOn w:val="DefaultParagraphFont"/>
    <w:rsid w:val="00334FB9"/>
  </w:style>
  <w:style w:type="character" w:customStyle="1" w:styleId="max-w-full">
    <w:name w:val="max-w-full"/>
    <w:basedOn w:val="DefaultParagraphFont"/>
    <w:rsid w:val="0033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v.com/news/channel/2023-08-23/urgent-calls-for-hate-crime-law-after-homophobic-ak-47-attack?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room/fact-sheets/detail/female-genital-mutilation?utm_source=chatgp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loydsbankinggroup.com/media/press-releases/2024/lloyds-bank-2024/romance-scams-rose-by-a-fifth-in-2023.html?utm_source=chatgpt.com" TargetMode="External"/><Relationship Id="rId5" Type="http://schemas.openxmlformats.org/officeDocument/2006/relationships/footnotes" Target="footnotes.xml"/><Relationship Id="rId10" Type="http://schemas.openxmlformats.org/officeDocument/2006/relationships/hyperlink" Target="https://www.cityoflondon.police.uk/news/city-of-london/news/2023/october/romance-fraudsters-break-hearts-and-bank-balances-with-92.8m-lost-in-the-uk-last-year/?utm_source=chatgpt.com" TargetMode="External"/><Relationship Id="rId4" Type="http://schemas.openxmlformats.org/officeDocument/2006/relationships/webSettings" Target="webSettings.xml"/><Relationship Id="rId9" Type="http://schemas.openxmlformats.org/officeDocument/2006/relationships/hyperlink" Target="https://jerseyeveningpost.com/news/2023/08/22/jersey-has-been-waiting-for-a-hate-crime-law-for-five-years/?utm_source=chatg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3883</Words>
  <Characters>21551</Characters>
  <Application>Microsoft Office Word</Application>
  <DocSecurity>0</DocSecurity>
  <Lines>468</Lines>
  <Paragraphs>157</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Floyd</dc:creator>
  <cp:keywords/>
  <dc:description/>
  <cp:lastModifiedBy>Julie Floyd</cp:lastModifiedBy>
  <cp:revision>1</cp:revision>
  <dcterms:created xsi:type="dcterms:W3CDTF">2026-01-08T08:06:00Z</dcterms:created>
  <dcterms:modified xsi:type="dcterms:W3CDTF">2026-01-08T08:10:00Z</dcterms:modified>
</cp:coreProperties>
</file>