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256DAAAA" w14:textId="77777777" w:rsidR="001B310F" w:rsidRDefault="00185744" w:rsidP="00135268">
      <w:pPr>
        <w:jc w:val="center"/>
        <w:rPr>
          <w:sz w:val="72"/>
          <w:szCs w:val="72"/>
        </w:rPr>
      </w:pPr>
      <w:r>
        <w:rPr>
          <w:sz w:val="72"/>
          <w:szCs w:val="72"/>
        </w:rPr>
        <w:t>Effective Recording</w:t>
      </w:r>
      <w:r w:rsidR="00611568">
        <w:rPr>
          <w:sz w:val="72"/>
          <w:szCs w:val="72"/>
        </w:rPr>
        <w:t xml:space="preserve">: </w:t>
      </w:r>
    </w:p>
    <w:p w14:paraId="00674080" w14:textId="6A143CCE" w:rsidR="0037105B" w:rsidRDefault="00611568" w:rsidP="00135268">
      <w:pPr>
        <w:jc w:val="center"/>
        <w:rPr>
          <w:sz w:val="64"/>
          <w:szCs w:val="64"/>
        </w:rPr>
      </w:pPr>
      <w:r>
        <w:rPr>
          <w:sz w:val="72"/>
          <w:szCs w:val="72"/>
        </w:rPr>
        <w:t>An Essential Part of Safeguarding</w:t>
      </w:r>
    </w:p>
    <w:p w14:paraId="10C60CA1" w14:textId="18DF2C98" w:rsidR="002A6BDC" w:rsidRDefault="002A6BDC" w:rsidP="00135268">
      <w:pPr>
        <w:jc w:val="center"/>
        <w:rPr>
          <w:sz w:val="64"/>
          <w:szCs w:val="64"/>
        </w:rPr>
      </w:pPr>
    </w:p>
    <w:p w14:paraId="14222B92" w14:textId="0F059A9E" w:rsidR="00AA4C20" w:rsidRPr="00AA4C20" w:rsidRDefault="00185744" w:rsidP="00AA4C20">
      <w:pPr>
        <w:jc w:val="center"/>
        <w:rPr>
          <w:rFonts w:ascii="Arial" w:hAnsi="Arial" w:cs="Arial"/>
          <w:b/>
          <w:sz w:val="32"/>
          <w:szCs w:val="32"/>
        </w:rPr>
      </w:pPr>
      <w:r w:rsidRPr="00185744">
        <w:rPr>
          <w:noProof/>
          <w:sz w:val="72"/>
          <w:szCs w:val="72"/>
        </w:rPr>
        <w:drawing>
          <wp:inline distT="0" distB="0" distL="0" distR="0" wp14:anchorId="6509508D" wp14:editId="3164110F">
            <wp:extent cx="2066925" cy="2066925"/>
            <wp:effectExtent l="0" t="0" r="9525" b="9525"/>
            <wp:docPr id="4"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0"/>
                      <a:ext cx="2066925" cy="2066925"/>
                    </a:xfrm>
                    <a:prstGeom prst="rect">
                      <a:avLst/>
                    </a:prstGeom>
                  </pic:spPr>
                </pic:pic>
              </a:graphicData>
            </a:graphic>
          </wp:inline>
        </w:drawing>
      </w:r>
      <w:r w:rsidR="005E395F">
        <w:rPr>
          <w:sz w:val="72"/>
          <w:szCs w:val="72"/>
        </w:rPr>
        <w:br w:type="page"/>
      </w:r>
    </w:p>
    <w:p w14:paraId="5C43DB91" w14:textId="77777777" w:rsidR="00022A31" w:rsidRDefault="00022A31" w:rsidP="00022A31">
      <w:pPr>
        <w:ind w:left="-284" w:right="-330"/>
        <w:rPr>
          <w:b/>
          <w:sz w:val="32"/>
          <w:szCs w:val="32"/>
        </w:rPr>
      </w:pPr>
      <w:r>
        <w:rPr>
          <w:b/>
          <w:sz w:val="32"/>
          <w:szCs w:val="32"/>
        </w:rPr>
        <w:lastRenderedPageBreak/>
        <w:t>About this course</w:t>
      </w:r>
    </w:p>
    <w:p w14:paraId="324B2F34" w14:textId="7945BFF7" w:rsidR="00022A31" w:rsidRDefault="00022A31" w:rsidP="00022A31">
      <w:pPr>
        <w:ind w:left="-284" w:right="-330"/>
        <w:rPr>
          <w:bCs/>
        </w:rPr>
      </w:pPr>
      <w:r>
        <w:rPr>
          <w:bCs/>
        </w:rPr>
        <w:t xml:space="preserve">These materials are part of a learning package that includes self-directed learning via this workbook and an in-person seminar.  Please ensure that you have set aside at least </w:t>
      </w:r>
      <w:r w:rsidR="00E81BAA" w:rsidRPr="00E81BAA">
        <w:rPr>
          <w:bCs/>
        </w:rPr>
        <w:t>3</w:t>
      </w:r>
      <w:r w:rsidRPr="00E81BAA">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95EBC74" w14:textId="77777777" w:rsidR="00022A31" w:rsidRDefault="00022A31" w:rsidP="00022A3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2706A76" w14:textId="77777777" w:rsidR="00022A31" w:rsidRDefault="00022A31" w:rsidP="00022A3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7DB0ECCE" w14:textId="77777777" w:rsidR="00022A31" w:rsidRPr="0079207F" w:rsidRDefault="00022A31" w:rsidP="00022A31">
      <w:pPr>
        <w:spacing w:after="0"/>
        <w:ind w:left="-284" w:right="-330"/>
        <w:rPr>
          <w:b/>
          <w:color w:val="FF0000"/>
        </w:rPr>
      </w:pPr>
      <w:r w:rsidRPr="0079207F">
        <w:rPr>
          <w:b/>
          <w:color w:val="FF0000"/>
        </w:rPr>
        <w:t>Important!</w:t>
      </w:r>
    </w:p>
    <w:p w14:paraId="0779A708" w14:textId="77777777" w:rsidR="00022A31" w:rsidRPr="0079207F" w:rsidRDefault="00022A31" w:rsidP="00022A31">
      <w:pPr>
        <w:spacing w:after="0"/>
        <w:ind w:left="-284" w:right="-330"/>
        <w:rPr>
          <w:b/>
          <w:color w:val="FF0000"/>
        </w:rPr>
      </w:pPr>
      <w:r w:rsidRPr="0079207F">
        <w:rPr>
          <w:b/>
          <w:color w:val="FF0000"/>
        </w:rPr>
        <w:t>You will need to bring your workbook to the seminar as we will be referring to it on the day.</w:t>
      </w:r>
    </w:p>
    <w:p w14:paraId="61098BB0" w14:textId="77777777" w:rsidR="00022A31" w:rsidRDefault="00022A31" w:rsidP="00022A31">
      <w:pPr>
        <w:jc w:val="center"/>
        <w:rPr>
          <w:b/>
          <w:bCs/>
          <w:sz w:val="28"/>
          <w:szCs w:val="28"/>
        </w:rPr>
      </w:pPr>
    </w:p>
    <w:p w14:paraId="4640B81A" w14:textId="77777777" w:rsidR="00022A31" w:rsidRPr="005752F6" w:rsidRDefault="00022A31" w:rsidP="00022A31">
      <w:pPr>
        <w:ind w:left="-284" w:right="-330"/>
        <w:rPr>
          <w:b/>
          <w:sz w:val="32"/>
          <w:szCs w:val="32"/>
        </w:rPr>
      </w:pPr>
      <w:r w:rsidRPr="005752F6">
        <w:rPr>
          <w:b/>
          <w:sz w:val="32"/>
          <w:szCs w:val="32"/>
        </w:rPr>
        <w:t>Setting up your account with Research in Practice</w:t>
      </w:r>
    </w:p>
    <w:p w14:paraId="3BE39D21" w14:textId="77777777" w:rsidR="00022A31" w:rsidRPr="0037025F" w:rsidRDefault="00022A31" w:rsidP="00022A3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0FD31B" w14:textId="77777777" w:rsidR="00022A31" w:rsidRPr="0037025F" w:rsidRDefault="00022A31" w:rsidP="00022A31">
      <w:pPr>
        <w:ind w:left="-284"/>
      </w:pPr>
      <w:r w:rsidRPr="0037025F">
        <w:t xml:space="preserve">As a partner of the Safeguarding Partnership Board, your organisation is able to access RIP’s resources free of charge.  To do this, you will need to set up a RIP account: </w:t>
      </w:r>
    </w:p>
    <w:p w14:paraId="48227DA9" w14:textId="77777777" w:rsidR="00022A31" w:rsidRPr="0037025F" w:rsidRDefault="00022A31" w:rsidP="00022A31">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6E3BA7D7" w14:textId="77777777" w:rsidR="00022A31" w:rsidRDefault="00022A31" w:rsidP="00022A31">
      <w:pPr>
        <w:jc w:val="center"/>
        <w:rPr>
          <w:sz w:val="24"/>
          <w:szCs w:val="24"/>
        </w:rPr>
      </w:pPr>
      <w:r>
        <w:rPr>
          <w:noProof/>
        </w:rPr>
        <mc:AlternateContent>
          <mc:Choice Requires="wps">
            <w:drawing>
              <wp:anchor distT="0" distB="0" distL="114300" distR="114300" simplePos="0" relativeHeight="251670528" behindDoc="0" locked="0" layoutInCell="1" allowOverlap="1" wp14:anchorId="66F2C7AC" wp14:editId="0AE30B9F">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88C8D" id="Oval 14"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43418916" wp14:editId="4434DEE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01A2CF15" w14:textId="77777777" w:rsidR="00022A31" w:rsidRPr="000C7322" w:rsidRDefault="00022A31" w:rsidP="00022A31">
      <w:pPr>
        <w:rPr>
          <w:sz w:val="24"/>
          <w:szCs w:val="24"/>
        </w:rPr>
      </w:pPr>
    </w:p>
    <w:p w14:paraId="5DEF025D" w14:textId="77777777" w:rsidR="00022A31" w:rsidRDefault="00022A31" w:rsidP="00022A31">
      <w:r>
        <w:br w:type="page"/>
      </w:r>
    </w:p>
    <w:p w14:paraId="353A8A4C" w14:textId="77777777" w:rsidR="00022A31" w:rsidRPr="0037025F" w:rsidRDefault="00022A31" w:rsidP="00022A31">
      <w:r w:rsidRPr="0037025F">
        <w:lastRenderedPageBreak/>
        <w:t xml:space="preserve">Use your work email and select </w:t>
      </w:r>
      <w:r w:rsidRPr="0037025F">
        <w:rPr>
          <w:b/>
          <w:bCs/>
        </w:rPr>
        <w:t>‘States of Jersey’</w:t>
      </w:r>
      <w:r w:rsidRPr="0037025F">
        <w:t xml:space="preserve"> as your organisation from the drop-down list</w:t>
      </w:r>
    </w:p>
    <w:p w14:paraId="21D842C1" w14:textId="77777777" w:rsidR="00022A31" w:rsidRPr="000C7322" w:rsidRDefault="00022A31" w:rsidP="00022A3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B58B39D" wp14:editId="6E74DCF3">
                <wp:simplePos x="0" y="0"/>
                <wp:positionH relativeFrom="margin">
                  <wp:align>center</wp:align>
                </wp:positionH>
                <wp:positionV relativeFrom="paragraph">
                  <wp:posOffset>636905</wp:posOffset>
                </wp:positionV>
                <wp:extent cx="2990850" cy="876300"/>
                <wp:effectExtent l="0" t="0" r="19050"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35861" id="Oval 15" o:spid="_x0000_s1026" alt="&quot;&quot;" style="position:absolute;margin-left:0;margin-top:50.15pt;width:235.5pt;height:6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7FD56984" wp14:editId="1DF90619">
            <wp:extent cx="2609850" cy="1721311"/>
            <wp:effectExtent l="0" t="0" r="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70" cy="1736296"/>
                    </a:xfrm>
                    <a:prstGeom prst="rect">
                      <a:avLst/>
                    </a:prstGeom>
                    <a:noFill/>
                    <a:ln>
                      <a:noFill/>
                    </a:ln>
                  </pic:spPr>
                </pic:pic>
              </a:graphicData>
            </a:graphic>
          </wp:inline>
        </w:drawing>
      </w:r>
    </w:p>
    <w:p w14:paraId="6387C933" w14:textId="3C934760" w:rsidR="0079207F" w:rsidRPr="00543733" w:rsidRDefault="0079207F" w:rsidP="0079207F">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0085A1FC" w14:textId="77777777" w:rsidR="00022A31" w:rsidRDefault="00022A31" w:rsidP="00022A31">
      <w:pPr>
        <w:rPr>
          <w:sz w:val="24"/>
          <w:szCs w:val="24"/>
        </w:rPr>
      </w:pPr>
    </w:p>
    <w:p w14:paraId="21A3F90C" w14:textId="77777777" w:rsidR="00022A31" w:rsidRPr="0037025F" w:rsidRDefault="00022A31" w:rsidP="00022A31">
      <w:r w:rsidRPr="0037025F">
        <w:t>Once you have logged in with your new account, the resources are free to download:</w:t>
      </w:r>
    </w:p>
    <w:p w14:paraId="2A95F331" w14:textId="77777777" w:rsidR="00022A31" w:rsidRPr="000C7322" w:rsidRDefault="00022A31" w:rsidP="00351F10">
      <w:pPr>
        <w:jc w:val="center"/>
        <w:rPr>
          <w:sz w:val="24"/>
          <w:szCs w:val="24"/>
        </w:rPr>
      </w:pPr>
      <w:r>
        <w:rPr>
          <w:noProof/>
        </w:rPr>
        <mc:AlternateContent>
          <mc:Choice Requires="wps">
            <w:drawing>
              <wp:anchor distT="0" distB="0" distL="114300" distR="114300" simplePos="0" relativeHeight="251672576" behindDoc="0" locked="0" layoutInCell="1" allowOverlap="1" wp14:anchorId="19103A13" wp14:editId="3873E491">
                <wp:simplePos x="0" y="0"/>
                <wp:positionH relativeFrom="column">
                  <wp:posOffset>3743325</wp:posOffset>
                </wp:positionH>
                <wp:positionV relativeFrom="paragraph">
                  <wp:posOffset>739140</wp:posOffset>
                </wp:positionV>
                <wp:extent cx="1453515" cy="590550"/>
                <wp:effectExtent l="0" t="0" r="13335" b="1905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351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4F15B" id="Oval 9" o:spid="_x0000_s1026" alt="&quot;&quot;" style="position:absolute;margin-left:294.75pt;margin-top:58.2pt;width:114.4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" filled="f" strokecolor="red" strokeweight="1pt">
                <v:stroke joinstyle="miter"/>
              </v:oval>
            </w:pict>
          </mc:Fallback>
        </mc:AlternateContent>
      </w:r>
      <w:r>
        <w:rPr>
          <w:noProof/>
        </w:rPr>
        <w:drawing>
          <wp:inline distT="0" distB="0" distL="0" distR="0" wp14:anchorId="2F82C51B" wp14:editId="2DE7FBD9">
            <wp:extent cx="4092266" cy="2301843"/>
            <wp:effectExtent l="0" t="0" r="3810" b="381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4109396" cy="2311479"/>
                    </a:xfrm>
                    <a:prstGeom prst="rect">
                      <a:avLst/>
                    </a:prstGeom>
                  </pic:spPr>
                </pic:pic>
              </a:graphicData>
            </a:graphic>
          </wp:inline>
        </w:drawing>
      </w:r>
    </w:p>
    <w:p w14:paraId="7B60BB35" w14:textId="77777777" w:rsidR="00351F10" w:rsidRDefault="00351F10" w:rsidP="00022A31"/>
    <w:p w14:paraId="5CA9E973" w14:textId="53EB0D0E" w:rsidR="00022A31" w:rsidRPr="000C7322" w:rsidRDefault="00022A31" w:rsidP="00022A31">
      <w:pPr>
        <w:rPr>
          <w:sz w:val="24"/>
          <w:szCs w:val="24"/>
        </w:rPr>
      </w:pPr>
      <w:r w:rsidRPr="0037025F">
        <w:t>If you have any problems setting up an account, please contact safeguardingtraining@gov.je</w:t>
      </w:r>
    </w:p>
    <w:p w14:paraId="7D6DCD92" w14:textId="77777777" w:rsidR="00022A31" w:rsidRPr="00587DF5" w:rsidRDefault="00022A31" w:rsidP="00022A31">
      <w:pPr>
        <w:spacing w:after="0" w:line="240" w:lineRule="auto"/>
        <w:ind w:left="-284" w:right="-330"/>
      </w:pPr>
    </w:p>
    <w:p w14:paraId="213B5F58" w14:textId="157C12D4" w:rsidR="00022A31" w:rsidRDefault="00022A31" w:rsidP="00022A31">
      <w:pPr>
        <w:rPr>
          <w:b/>
          <w:sz w:val="32"/>
          <w:szCs w:val="32"/>
        </w:rPr>
      </w:pPr>
      <w:r>
        <w:rPr>
          <w:b/>
          <w:sz w:val="32"/>
          <w:szCs w:val="32"/>
        </w:rPr>
        <w:t>Learning Objectives</w:t>
      </w:r>
    </w:p>
    <w:p w14:paraId="7DC573EE" w14:textId="77777777" w:rsidR="00022A31" w:rsidRDefault="00022A31" w:rsidP="00022A31">
      <w:pPr>
        <w:rPr>
          <w:bCs/>
        </w:rPr>
      </w:pPr>
      <w:r>
        <w:rPr>
          <w:bCs/>
        </w:rPr>
        <w:t>In this module you will:</w:t>
      </w:r>
    </w:p>
    <w:p w14:paraId="03D0CE94" w14:textId="511438A8" w:rsidR="00022A31" w:rsidRDefault="00022A31" w:rsidP="0079207F">
      <w:pPr>
        <w:pStyle w:val="ListParagraph"/>
        <w:numPr>
          <w:ilvl w:val="0"/>
          <w:numId w:val="22"/>
        </w:numPr>
        <w:spacing w:line="259" w:lineRule="auto"/>
      </w:pPr>
      <w:r w:rsidRPr="00022A31">
        <w:t>Explain why effective recording is an essential part of the service provided to children, families and adults at risk</w:t>
      </w:r>
    </w:p>
    <w:p w14:paraId="0FCE73EE" w14:textId="601C61F6" w:rsidR="0079207F" w:rsidRDefault="0079207F" w:rsidP="0079207F">
      <w:pPr>
        <w:pStyle w:val="ListParagraph"/>
        <w:numPr>
          <w:ilvl w:val="0"/>
          <w:numId w:val="22"/>
        </w:numPr>
        <w:spacing w:line="259" w:lineRule="auto"/>
      </w:pPr>
      <w:r>
        <w:t>Explain why using a strengths-based approach is important to effective recording</w:t>
      </w:r>
    </w:p>
    <w:p w14:paraId="560085DD" w14:textId="77777777" w:rsidR="00022A31" w:rsidRPr="00022A31" w:rsidRDefault="00022A31" w:rsidP="0079207F">
      <w:pPr>
        <w:pStyle w:val="ListParagraph"/>
        <w:numPr>
          <w:ilvl w:val="0"/>
          <w:numId w:val="22"/>
        </w:numPr>
        <w:spacing w:line="259" w:lineRule="auto"/>
      </w:pPr>
      <w:r w:rsidRPr="00022A31">
        <w:t>Be able to put the voice of the child or adult at risk first</w:t>
      </w:r>
    </w:p>
    <w:p w14:paraId="0ABAE064" w14:textId="77777777" w:rsidR="00022A31" w:rsidRDefault="00022A31" w:rsidP="0079207F">
      <w:pPr>
        <w:pStyle w:val="ListParagraph"/>
        <w:numPr>
          <w:ilvl w:val="0"/>
          <w:numId w:val="22"/>
        </w:numPr>
        <w:spacing w:line="259" w:lineRule="auto"/>
      </w:pPr>
      <w:r w:rsidRPr="00022A31">
        <w:t>Know how to use organisational recording documentation, present safeguarding concerns and store documents</w:t>
      </w:r>
    </w:p>
    <w:p w14:paraId="1CB57012" w14:textId="3BE6FAE0" w:rsidR="00022A31" w:rsidRDefault="00022A31" w:rsidP="0079207F">
      <w:pPr>
        <w:pStyle w:val="ListParagraph"/>
        <w:numPr>
          <w:ilvl w:val="0"/>
          <w:numId w:val="22"/>
        </w:numPr>
        <w:spacing w:line="259" w:lineRule="auto"/>
        <w:ind w:left="714" w:hanging="357"/>
      </w:pPr>
      <w:r w:rsidRPr="00022A31">
        <w:t>Explain the difference between fact, opinion and assumption</w:t>
      </w:r>
    </w:p>
    <w:p w14:paraId="27333B6B" w14:textId="52C2CC47" w:rsidR="0079207F" w:rsidRPr="00022A31" w:rsidRDefault="0079207F" w:rsidP="0079207F">
      <w:pPr>
        <w:pStyle w:val="ListParagraph"/>
        <w:numPr>
          <w:ilvl w:val="0"/>
          <w:numId w:val="22"/>
        </w:numPr>
        <w:spacing w:line="259" w:lineRule="auto"/>
        <w:ind w:left="714" w:hanging="357"/>
      </w:pPr>
      <w:r>
        <w:t>Know how to share information appropriately</w:t>
      </w:r>
    </w:p>
    <w:p w14:paraId="3BF285E9" w14:textId="77777777" w:rsidR="0079207F" w:rsidRDefault="0079207F" w:rsidP="00022A31">
      <w:pPr>
        <w:rPr>
          <w:b/>
          <w:sz w:val="32"/>
          <w:szCs w:val="32"/>
        </w:rPr>
      </w:pPr>
    </w:p>
    <w:p w14:paraId="779911F7" w14:textId="2BF04778" w:rsidR="00022A31" w:rsidRPr="00DF17DE" w:rsidRDefault="00022A31" w:rsidP="00022A31">
      <w:pPr>
        <w:rPr>
          <w:b/>
          <w:sz w:val="32"/>
          <w:szCs w:val="32"/>
        </w:rPr>
      </w:pPr>
      <w:r>
        <w:rPr>
          <w:b/>
          <w:sz w:val="32"/>
          <w:szCs w:val="32"/>
        </w:rPr>
        <w:lastRenderedPageBreak/>
        <w:t>Links to Professional Practice</w:t>
      </w:r>
    </w:p>
    <w:p w14:paraId="1A4FDF39" w14:textId="628DA9F2" w:rsidR="00022A31" w:rsidRDefault="00022A31" w:rsidP="00022A31">
      <w:pPr>
        <w:spacing w:after="12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FBDA418" w14:textId="77777777" w:rsidR="0079207F" w:rsidRDefault="0079207F" w:rsidP="00022A31">
      <w:pPr>
        <w:spacing w:after="120"/>
        <w:rPr>
          <w:bCs/>
        </w:rPr>
      </w:pPr>
    </w:p>
    <w:p w14:paraId="006973EC" w14:textId="39161AFE" w:rsidR="00022A31" w:rsidRDefault="00022A31" w:rsidP="00022A31">
      <w:pPr>
        <w:spacing w:after="120"/>
        <w:rPr>
          <w:bCs/>
        </w:rPr>
      </w:pPr>
      <w:r w:rsidRPr="00DF17DE">
        <w:rPr>
          <w:b/>
        </w:rPr>
        <w:t>Intercollegiate Competency Framework:</w:t>
      </w:r>
      <w:r w:rsidRPr="00DF17DE">
        <w:rPr>
          <w:bCs/>
        </w:rPr>
        <w:t xml:space="preserve"> Level </w:t>
      </w:r>
      <w:r>
        <w:rPr>
          <w:bCs/>
        </w:rPr>
        <w:t>2</w:t>
      </w:r>
      <w:r w:rsidRPr="00DF17DE">
        <w:rPr>
          <w:bCs/>
        </w:rPr>
        <w:t xml:space="preserve"> and above</w:t>
      </w:r>
    </w:p>
    <w:p w14:paraId="20164CFB" w14:textId="77777777" w:rsidR="0079207F" w:rsidRDefault="0079207F" w:rsidP="00022A31">
      <w:pPr>
        <w:spacing w:after="120"/>
        <w:rPr>
          <w:bCs/>
        </w:rPr>
      </w:pPr>
    </w:p>
    <w:p w14:paraId="71E4AEFB" w14:textId="680A274D" w:rsidR="00022A31" w:rsidRDefault="00022A31" w:rsidP="00022A31">
      <w:pPr>
        <w:spacing w:after="120"/>
        <w:rPr>
          <w:bCs/>
        </w:rPr>
      </w:pPr>
      <w:r w:rsidRPr="00022A31">
        <w:rPr>
          <w:b/>
        </w:rPr>
        <w:t>PQS:KSS</w:t>
      </w:r>
      <w:r w:rsidRPr="00022A31">
        <w:rPr>
          <w:bCs/>
        </w:rPr>
        <w:t xml:space="preserve"> - The role of social workers</w:t>
      </w:r>
      <w:r w:rsidR="0079207F">
        <w:rPr>
          <w:bCs/>
        </w:rPr>
        <w:t xml:space="preserve"> </w:t>
      </w:r>
      <w:r w:rsidR="0079207F" w:rsidRPr="00FB6587">
        <w:rPr>
          <w:bCs/>
        </w:rPr>
        <w:t>|</w:t>
      </w:r>
      <w:r w:rsidR="0079207F">
        <w:rPr>
          <w:bCs/>
        </w:rPr>
        <w:t xml:space="preserve"> </w:t>
      </w:r>
      <w:r w:rsidRPr="00022A31">
        <w:rPr>
          <w:bCs/>
        </w:rPr>
        <w:t>Person-centred practice</w:t>
      </w:r>
      <w:r w:rsidR="0079207F">
        <w:rPr>
          <w:bCs/>
        </w:rPr>
        <w:t xml:space="preserve"> </w:t>
      </w:r>
      <w:r w:rsidR="0079207F" w:rsidRPr="00FB6587">
        <w:rPr>
          <w:bCs/>
        </w:rPr>
        <w:t>|</w:t>
      </w:r>
      <w:r w:rsidRPr="00022A31">
        <w:rPr>
          <w:bCs/>
        </w:rPr>
        <w:t xml:space="preserve"> Effective assessment and outcome based support planning</w:t>
      </w:r>
      <w:r w:rsidR="0079207F">
        <w:rPr>
          <w:bCs/>
        </w:rPr>
        <w:t xml:space="preserve"> </w:t>
      </w:r>
      <w:r w:rsidR="0079207F" w:rsidRPr="00FB6587">
        <w:rPr>
          <w:bCs/>
        </w:rPr>
        <w:t>|</w:t>
      </w:r>
      <w:r w:rsidR="0079207F">
        <w:rPr>
          <w:bCs/>
        </w:rPr>
        <w:t xml:space="preserve"> </w:t>
      </w:r>
      <w:r w:rsidRPr="00022A31">
        <w:rPr>
          <w:bCs/>
        </w:rPr>
        <w:t>Professional ethics and leadership</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Influencing and governing practice excellence within the organisation and community</w:t>
      </w:r>
      <w:r w:rsidR="0079207F">
        <w:rPr>
          <w:bCs/>
        </w:rPr>
        <w:t xml:space="preserve"> </w:t>
      </w:r>
      <w:r w:rsidR="0079207F" w:rsidRPr="00FB6587">
        <w:rPr>
          <w:bCs/>
        </w:rPr>
        <w:t>|</w:t>
      </w:r>
      <w:r w:rsidR="0079207F">
        <w:rPr>
          <w:bCs/>
        </w:rPr>
        <w:t xml:space="preserve"> </w:t>
      </w:r>
      <w:r w:rsidRPr="00022A31">
        <w:rPr>
          <w:bCs/>
        </w:rPr>
        <w:t>Developing confident and capable social workers</w:t>
      </w:r>
      <w:r w:rsidR="0079207F">
        <w:rPr>
          <w:bCs/>
        </w:rPr>
        <w:t xml:space="preserve"> </w:t>
      </w:r>
      <w:r w:rsidR="0079207F" w:rsidRPr="00FB6587">
        <w:rPr>
          <w:bCs/>
        </w:rPr>
        <w:t>|</w:t>
      </w:r>
      <w:r w:rsidR="0079207F">
        <w:rPr>
          <w:bCs/>
        </w:rPr>
        <w:t xml:space="preserve"> </w:t>
      </w:r>
      <w:r w:rsidRPr="00022A31">
        <w:rPr>
          <w:bCs/>
        </w:rPr>
        <w:t>Assuring good social work practice and developmen</w:t>
      </w:r>
      <w:r w:rsidR="0079207F">
        <w:rPr>
          <w:bCs/>
        </w:rPr>
        <w:t xml:space="preserve">t </w:t>
      </w:r>
      <w:r w:rsidR="0079207F" w:rsidRPr="00FB6587">
        <w:rPr>
          <w:bCs/>
        </w:rPr>
        <w:t>|</w:t>
      </w:r>
      <w:r w:rsidR="0079207F">
        <w:rPr>
          <w:bCs/>
        </w:rPr>
        <w:t xml:space="preserve"> </w:t>
      </w:r>
      <w:r w:rsidRPr="00022A31">
        <w:rPr>
          <w:bCs/>
        </w:rPr>
        <w:t xml:space="preserve"> Promoting and supporting critical analysis and decision making</w:t>
      </w:r>
      <w:r w:rsidR="0079207F">
        <w:rPr>
          <w:bCs/>
        </w:rPr>
        <w:t xml:space="preserve"> </w:t>
      </w:r>
      <w:r w:rsidR="0079207F" w:rsidRPr="00FB6587">
        <w:rPr>
          <w:bCs/>
        </w:rPr>
        <w:t>|</w:t>
      </w:r>
      <w:r w:rsidR="0079207F">
        <w:rPr>
          <w:bCs/>
        </w:rPr>
        <w:t xml:space="preserve"> </w:t>
      </w:r>
      <w:r w:rsidRPr="00022A31">
        <w:rPr>
          <w:bCs/>
        </w:rPr>
        <w:t>Performance management and improvement</w:t>
      </w:r>
    </w:p>
    <w:p w14:paraId="499AD780" w14:textId="77777777" w:rsidR="0079207F" w:rsidRPr="00022A31" w:rsidRDefault="0079207F" w:rsidP="0079207F">
      <w:pPr>
        <w:spacing w:after="0"/>
        <w:rPr>
          <w:bCs/>
        </w:rPr>
      </w:pPr>
    </w:p>
    <w:p w14:paraId="6D19CF7D" w14:textId="5C4ACC1D" w:rsidR="00022A31" w:rsidRDefault="00022A31" w:rsidP="00022A31">
      <w:pPr>
        <w:spacing w:after="120"/>
        <w:rPr>
          <w:bCs/>
        </w:rPr>
      </w:pPr>
      <w:r w:rsidRPr="00022A31">
        <w:rPr>
          <w:b/>
        </w:rPr>
        <w:t>CQC</w:t>
      </w:r>
      <w:r w:rsidRPr="00022A31">
        <w:rPr>
          <w:bCs/>
        </w:rPr>
        <w:t xml:space="preserve"> – Effective</w:t>
      </w:r>
      <w:r w:rsidR="0079207F">
        <w:rPr>
          <w:bCs/>
        </w:rPr>
        <w:t xml:space="preserve"> </w:t>
      </w:r>
      <w:r w:rsidR="0079207F" w:rsidRPr="00FB6587">
        <w:rPr>
          <w:bCs/>
        </w:rPr>
        <w:t>|</w:t>
      </w:r>
      <w:r w:rsidR="0079207F">
        <w:rPr>
          <w:bCs/>
        </w:rPr>
        <w:t xml:space="preserve"> </w:t>
      </w:r>
      <w:r w:rsidRPr="00022A31">
        <w:rPr>
          <w:bCs/>
        </w:rPr>
        <w:t>Responsive</w:t>
      </w:r>
    </w:p>
    <w:p w14:paraId="1BCE25A7" w14:textId="77777777" w:rsidR="0079207F" w:rsidRPr="00022A31" w:rsidRDefault="0079207F" w:rsidP="0079207F">
      <w:pPr>
        <w:spacing w:after="0"/>
        <w:rPr>
          <w:bCs/>
        </w:rPr>
      </w:pPr>
    </w:p>
    <w:p w14:paraId="1239D571" w14:textId="1E0247C7" w:rsidR="00022A31" w:rsidRDefault="00022A31" w:rsidP="00022A31">
      <w:pPr>
        <w:spacing w:after="120"/>
        <w:rPr>
          <w:bCs/>
        </w:rPr>
      </w:pPr>
      <w:r w:rsidRPr="00022A31">
        <w:rPr>
          <w:b/>
        </w:rPr>
        <w:t>PCF</w:t>
      </w:r>
      <w:r w:rsidRPr="00022A31">
        <w:rPr>
          <w:bCs/>
        </w:rPr>
        <w:t xml:space="preserve"> – Professionalism</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Diversity and equality</w:t>
      </w:r>
      <w:r w:rsidR="0079207F">
        <w:rPr>
          <w:bCs/>
        </w:rPr>
        <w:t xml:space="preserve"> </w:t>
      </w:r>
      <w:r w:rsidR="0079207F" w:rsidRPr="00FB6587">
        <w:rPr>
          <w:bCs/>
        </w:rPr>
        <w:t>|</w:t>
      </w:r>
      <w:r w:rsidR="0079207F">
        <w:rPr>
          <w:bCs/>
        </w:rPr>
        <w:t xml:space="preserve"> </w:t>
      </w:r>
      <w:r w:rsidRPr="00022A31">
        <w:rPr>
          <w:bCs/>
        </w:rPr>
        <w:t>Rights, justice and economic wellbeing</w:t>
      </w:r>
      <w:r w:rsidR="00DD3B02">
        <w:rPr>
          <w:bCs/>
        </w:rPr>
        <w:t xml:space="preserve"> </w:t>
      </w:r>
      <w:r w:rsidR="00DD3B02" w:rsidRPr="00FB6587">
        <w:rPr>
          <w:bCs/>
        </w:rPr>
        <w:t>|</w:t>
      </w:r>
      <w:r w:rsidR="00DD3B02">
        <w:rPr>
          <w:bCs/>
        </w:rPr>
        <w:t xml:space="preserve"> </w:t>
      </w:r>
      <w:r w:rsidRPr="00022A31">
        <w:rPr>
          <w:bCs/>
        </w:rPr>
        <w:t>Critical reflection and analysis</w:t>
      </w:r>
    </w:p>
    <w:p w14:paraId="46C7B50D" w14:textId="77777777" w:rsidR="0079207F" w:rsidRPr="00022A31" w:rsidRDefault="0079207F" w:rsidP="0079207F">
      <w:pPr>
        <w:spacing w:after="0"/>
        <w:rPr>
          <w:bCs/>
        </w:rPr>
      </w:pPr>
    </w:p>
    <w:p w14:paraId="4FBDFA3C" w14:textId="46CB8363" w:rsidR="00022A31" w:rsidRPr="00022A31" w:rsidRDefault="00022A31" w:rsidP="00022A31">
      <w:pPr>
        <w:spacing w:after="240"/>
        <w:rPr>
          <w:bCs/>
        </w:rPr>
      </w:pPr>
      <w:r w:rsidRPr="00022A31">
        <w:rPr>
          <w:b/>
        </w:rPr>
        <w:t>RCOT</w:t>
      </w:r>
      <w:r w:rsidRPr="00022A31">
        <w:rPr>
          <w:bCs/>
        </w:rPr>
        <w:t xml:space="preserve"> - Understanding relationship</w:t>
      </w:r>
      <w:r w:rsidR="00DD3B02">
        <w:rPr>
          <w:bCs/>
        </w:rPr>
        <w:t xml:space="preserve"> </w:t>
      </w:r>
      <w:r w:rsidR="00DD3B02" w:rsidRPr="00FB6587">
        <w:rPr>
          <w:bCs/>
        </w:rPr>
        <w:t>|</w:t>
      </w:r>
      <w:r w:rsidR="00DD3B02">
        <w:rPr>
          <w:bCs/>
        </w:rPr>
        <w:t xml:space="preserve"> </w:t>
      </w:r>
      <w:r w:rsidRPr="00022A31">
        <w:rPr>
          <w:bCs/>
        </w:rPr>
        <w:t>Service users</w:t>
      </w:r>
      <w:r w:rsidR="00DD3B02">
        <w:rPr>
          <w:bCs/>
        </w:rPr>
        <w:t xml:space="preserve"> </w:t>
      </w:r>
      <w:r w:rsidR="00DD3B02" w:rsidRPr="00FB6587">
        <w:rPr>
          <w:bCs/>
        </w:rPr>
        <w:t>|</w:t>
      </w:r>
      <w:r w:rsidR="00DD3B02">
        <w:rPr>
          <w:bCs/>
        </w:rPr>
        <w:t xml:space="preserve"> </w:t>
      </w:r>
      <w:r w:rsidRPr="00022A31">
        <w:rPr>
          <w:bCs/>
        </w:rPr>
        <w:t>Screen needs</w:t>
      </w:r>
      <w:r w:rsidR="00DD3B02">
        <w:rPr>
          <w:bCs/>
        </w:rPr>
        <w:t xml:space="preserve"> </w:t>
      </w:r>
      <w:r w:rsidR="00DD3B02" w:rsidRPr="00FB6587">
        <w:rPr>
          <w:bCs/>
        </w:rPr>
        <w:t>|</w:t>
      </w:r>
      <w:r w:rsidR="00DD3B02">
        <w:rPr>
          <w:bCs/>
        </w:rPr>
        <w:t xml:space="preserve"> </w:t>
      </w:r>
      <w:r w:rsidRPr="00022A31">
        <w:rPr>
          <w:bCs/>
        </w:rPr>
        <w:t>Develop intervention</w:t>
      </w:r>
      <w:r w:rsidR="00DD3B02">
        <w:rPr>
          <w:bCs/>
        </w:rPr>
        <w:t xml:space="preserve"> </w:t>
      </w:r>
      <w:r w:rsidR="00DD3B02" w:rsidRPr="00FB6587">
        <w:rPr>
          <w:bCs/>
        </w:rPr>
        <w:t>|</w:t>
      </w:r>
      <w:r w:rsidR="00DD3B02">
        <w:rPr>
          <w:bCs/>
        </w:rPr>
        <w:t xml:space="preserve"> </w:t>
      </w:r>
      <w:r w:rsidRPr="00022A31">
        <w:rPr>
          <w:bCs/>
        </w:rPr>
        <w:t>Evaluate impact</w:t>
      </w:r>
      <w:r w:rsidR="00DD3B02">
        <w:rPr>
          <w:bCs/>
        </w:rPr>
        <w:t xml:space="preserve"> </w:t>
      </w:r>
      <w:r w:rsidR="00DD3B02" w:rsidRPr="00FB6587">
        <w:rPr>
          <w:bCs/>
        </w:rPr>
        <w:t>|</w:t>
      </w:r>
      <w:r w:rsidR="00DD3B02">
        <w:rPr>
          <w:bCs/>
        </w:rPr>
        <w:t xml:space="preserve"> </w:t>
      </w:r>
      <w:r w:rsidRPr="00022A31">
        <w:rPr>
          <w:bCs/>
        </w:rPr>
        <w:t>Demonstrate quality</w:t>
      </w:r>
      <w:r w:rsidR="00DD3B02">
        <w:rPr>
          <w:bCs/>
        </w:rPr>
        <w:t xml:space="preserve"> </w:t>
      </w:r>
      <w:r w:rsidR="00DD3B02" w:rsidRPr="00FB6587">
        <w:rPr>
          <w:bCs/>
        </w:rPr>
        <w:t>|</w:t>
      </w:r>
      <w:r w:rsidR="00DD3B02">
        <w:rPr>
          <w:bCs/>
        </w:rPr>
        <w:t xml:space="preserve"> </w:t>
      </w:r>
      <w:r w:rsidRPr="00022A31">
        <w:rPr>
          <w:bCs/>
        </w:rPr>
        <w:t>Support development</w:t>
      </w:r>
    </w:p>
    <w:p w14:paraId="18BD760B" w14:textId="5A98E4CD" w:rsidR="00022A31" w:rsidRDefault="00022A31" w:rsidP="00022A31">
      <w:pPr>
        <w:rPr>
          <w:b/>
          <w:sz w:val="32"/>
          <w:szCs w:val="32"/>
        </w:rPr>
      </w:pPr>
      <w:r>
        <w:rPr>
          <w:b/>
          <w:sz w:val="32"/>
          <w:szCs w:val="32"/>
        </w:rPr>
        <w:t>Top Tips</w:t>
      </w:r>
    </w:p>
    <w:p w14:paraId="37663826" w14:textId="77777777" w:rsidR="00022A31" w:rsidRPr="00DF17DE" w:rsidRDefault="00022A31" w:rsidP="00022A3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6784CD76" w14:textId="77777777" w:rsidR="00022A31" w:rsidRDefault="00022A31" w:rsidP="00022A3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CCB28E4" w14:textId="77777777" w:rsidR="00022A31" w:rsidRDefault="00022A31" w:rsidP="00022A31">
      <w:pPr>
        <w:spacing w:after="0"/>
      </w:pPr>
    </w:p>
    <w:p w14:paraId="48ECAACA" w14:textId="77777777" w:rsidR="00022A31" w:rsidRPr="00DA773D" w:rsidRDefault="00022A31" w:rsidP="00022A31">
      <w:pPr>
        <w:rPr>
          <w:b/>
          <w:color w:val="FF0000"/>
          <w:sz w:val="32"/>
          <w:szCs w:val="32"/>
        </w:rPr>
      </w:pPr>
      <w:r w:rsidRPr="00DA773D">
        <w:rPr>
          <w:b/>
          <w:color w:val="FF0000"/>
          <w:sz w:val="32"/>
          <w:szCs w:val="32"/>
        </w:rPr>
        <w:t>Emotional Alert</w:t>
      </w:r>
      <w:r>
        <w:rPr>
          <w:b/>
          <w:color w:val="FF0000"/>
          <w:sz w:val="32"/>
          <w:szCs w:val="32"/>
        </w:rPr>
        <w:t>!</w:t>
      </w:r>
    </w:p>
    <w:p w14:paraId="3A60D9E1" w14:textId="77777777" w:rsidR="00022A31" w:rsidRPr="00DF17DE" w:rsidRDefault="00022A31" w:rsidP="00022A31">
      <w:r w:rsidRPr="00DF17DE">
        <w:rPr>
          <w:lang w:val="en-US"/>
        </w:rPr>
        <w:t>We acknowledge that this is a sensitive subject – look after yourself and others.</w:t>
      </w:r>
    </w:p>
    <w:p w14:paraId="3093660E" w14:textId="77777777" w:rsidR="00022A31" w:rsidRPr="00DF17DE" w:rsidRDefault="00022A31" w:rsidP="00022A31">
      <w:r w:rsidRPr="00DF17DE">
        <w:rPr>
          <w:lang w:val="en-US"/>
        </w:rPr>
        <w:t xml:space="preserve">This </w:t>
      </w:r>
      <w:r>
        <w:rPr>
          <w:lang w:val="en-US"/>
        </w:rPr>
        <w:t>content</w:t>
      </w:r>
      <w:r w:rsidRPr="00DF17DE">
        <w:rPr>
          <w:lang w:val="en-US"/>
        </w:rPr>
        <w:t>:</w:t>
      </w:r>
    </w:p>
    <w:p w14:paraId="21BEEE58" w14:textId="77777777" w:rsidR="00022A31" w:rsidRPr="00DF17DE" w:rsidRDefault="00022A31" w:rsidP="00DD3B02">
      <w:pPr>
        <w:numPr>
          <w:ilvl w:val="0"/>
          <w:numId w:val="21"/>
        </w:numPr>
        <w:spacing w:after="120"/>
        <w:ind w:left="714" w:hanging="357"/>
      </w:pPr>
      <w:r w:rsidRPr="00DF17DE">
        <w:rPr>
          <w:lang w:val="en-US"/>
        </w:rPr>
        <w:t>can trigger memories of experiences which were in some way abusive</w:t>
      </w:r>
    </w:p>
    <w:p w14:paraId="34CA75D8" w14:textId="77777777" w:rsidR="00022A31" w:rsidRPr="00DF17DE" w:rsidRDefault="00022A31" w:rsidP="00DD3B02">
      <w:pPr>
        <w:numPr>
          <w:ilvl w:val="0"/>
          <w:numId w:val="21"/>
        </w:numPr>
        <w:spacing w:after="120"/>
        <w:ind w:left="714" w:hanging="357"/>
      </w:pPr>
      <w:r w:rsidRPr="00DF17DE">
        <w:rPr>
          <w:lang w:val="en-US"/>
        </w:rPr>
        <w:t>can highlight areas of difficulty for individual people who are aware of others or their own personal experiences</w:t>
      </w:r>
    </w:p>
    <w:p w14:paraId="5617AB12" w14:textId="77777777" w:rsidR="00022A31" w:rsidRPr="00DF17DE" w:rsidRDefault="00022A31" w:rsidP="00DD3B02">
      <w:pPr>
        <w:numPr>
          <w:ilvl w:val="0"/>
          <w:numId w:val="21"/>
        </w:numPr>
        <w:spacing w:after="120"/>
        <w:ind w:left="714" w:hanging="357"/>
      </w:pPr>
      <w:r w:rsidRPr="00DF17DE">
        <w:rPr>
          <w:lang w:val="en-US"/>
        </w:rPr>
        <w:t>can have an emotional impact on those working to protect children, families and adults</w:t>
      </w:r>
    </w:p>
    <w:p w14:paraId="650AB5F1" w14:textId="44617697" w:rsidR="00022A31" w:rsidRPr="00DF17DE" w:rsidRDefault="00022A31" w:rsidP="00DD3B02">
      <w:pPr>
        <w:numPr>
          <w:ilvl w:val="0"/>
          <w:numId w:val="21"/>
        </w:numPr>
        <w:spacing w:after="120"/>
      </w:pPr>
      <w:r w:rsidRPr="00DF17DE">
        <w:rPr>
          <w:lang w:val="en-US"/>
        </w:rPr>
        <w:t>seek support from your manager if you are upset by any of the materials</w:t>
      </w:r>
    </w:p>
    <w:p w14:paraId="70767132" w14:textId="77777777" w:rsidR="00D006DA" w:rsidRDefault="00D006DA" w:rsidP="00D006DA">
      <w:pPr>
        <w:rPr>
          <w:rFonts w:ascii="Arial" w:hAnsi="Arial" w:cs="Arial"/>
          <w:b/>
        </w:rPr>
      </w:pPr>
      <w:r>
        <w:rPr>
          <w:rFonts w:ascii="Arial" w:hAnsi="Arial" w:cs="Arial"/>
          <w:b/>
        </w:rPr>
        <w:br w:type="page"/>
      </w:r>
    </w:p>
    <w:p w14:paraId="57B50534" w14:textId="6732B97D" w:rsidR="00462C47" w:rsidRDefault="00462C47" w:rsidP="00462C47">
      <w:pPr>
        <w:rPr>
          <w:b/>
          <w:sz w:val="32"/>
          <w:szCs w:val="32"/>
        </w:rPr>
      </w:pPr>
      <w:r>
        <w:rPr>
          <w:b/>
          <w:sz w:val="32"/>
          <w:szCs w:val="32"/>
        </w:rPr>
        <w:lastRenderedPageBreak/>
        <w:t>Why is recording important?</w:t>
      </w:r>
    </w:p>
    <w:p w14:paraId="28D37528" w14:textId="731080DA" w:rsidR="00462C47" w:rsidRDefault="00462C47" w:rsidP="00462C47">
      <w:pPr>
        <w:rPr>
          <w:bCs/>
        </w:rPr>
      </w:pPr>
      <w:r>
        <w:rPr>
          <w:bCs/>
        </w:rPr>
        <w:t>It is easy to lose sight of the importance of recording and view it as a chore – a time-consuming activity which can divert you from the ‘day job’.  But it is important for 3 main reasons:</w:t>
      </w:r>
    </w:p>
    <w:p w14:paraId="569582EA" w14:textId="01F70E43" w:rsidR="00462C47" w:rsidRDefault="00462C47" w:rsidP="00462C47">
      <w:pPr>
        <w:pStyle w:val="ListParagraph"/>
        <w:numPr>
          <w:ilvl w:val="0"/>
          <w:numId w:val="24"/>
        </w:numPr>
        <w:rPr>
          <w:bCs/>
        </w:rPr>
      </w:pPr>
      <w:r>
        <w:rPr>
          <w:bCs/>
        </w:rPr>
        <w:t>It evidences that policy, process and practice have been followed appropriately, demonstrating professionalism and competency</w:t>
      </w:r>
    </w:p>
    <w:p w14:paraId="1623F799" w14:textId="055F238F" w:rsidR="00462C47" w:rsidRDefault="006C6B5B" w:rsidP="00462C47">
      <w:pPr>
        <w:pStyle w:val="ListParagraph"/>
        <w:numPr>
          <w:ilvl w:val="0"/>
          <w:numId w:val="24"/>
        </w:numPr>
        <w:rPr>
          <w:bCs/>
        </w:rPr>
      </w:pPr>
      <w:r>
        <w:rPr>
          <w:bCs/>
        </w:rPr>
        <w:t>It provides the rationale behind professional judgement, making it clear how a decision was arrived at and being accountable for why a particular course of action was taken or not taken</w:t>
      </w:r>
    </w:p>
    <w:p w14:paraId="0627A991" w14:textId="6480F828" w:rsidR="006C6B5B" w:rsidRPr="00462C47" w:rsidRDefault="006C6B5B" w:rsidP="00462C47">
      <w:pPr>
        <w:pStyle w:val="ListParagraph"/>
        <w:numPr>
          <w:ilvl w:val="0"/>
          <w:numId w:val="24"/>
        </w:numPr>
        <w:rPr>
          <w:bCs/>
        </w:rPr>
      </w:pPr>
      <w:r w:rsidRPr="0050209F">
        <w:rPr>
          <w:b/>
          <w:noProof/>
        </w:rPr>
        <mc:AlternateContent>
          <mc:Choice Requires="wps">
            <w:drawing>
              <wp:anchor distT="0" distB="0" distL="114300" distR="114300" simplePos="0" relativeHeight="251675648" behindDoc="1" locked="0" layoutInCell="1" allowOverlap="1" wp14:anchorId="2EAF96D0" wp14:editId="442731A0">
                <wp:simplePos x="0" y="0"/>
                <wp:positionH relativeFrom="margin">
                  <wp:align>right</wp:align>
                </wp:positionH>
                <wp:positionV relativeFrom="paragraph">
                  <wp:posOffset>695960</wp:posOffset>
                </wp:positionV>
                <wp:extent cx="6092190" cy="1404620"/>
                <wp:effectExtent l="0" t="0" r="22860" b="20955"/>
                <wp:wrapTight wrapText="bothSides">
                  <wp:wrapPolygon edited="0">
                    <wp:start x="0" y="0"/>
                    <wp:lineTo x="0" y="21636"/>
                    <wp:lineTo x="21614" y="21636"/>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1404620"/>
                        </a:xfrm>
                        <a:prstGeom prst="rect">
                          <a:avLst/>
                        </a:prstGeom>
                        <a:solidFill>
                          <a:srgbClr val="E7F3F4"/>
                        </a:solidFill>
                        <a:ln w="9525">
                          <a:solidFill>
                            <a:srgbClr val="000000"/>
                          </a:solidFill>
                          <a:miter lim="800000"/>
                          <a:headEnd/>
                          <a:tailEnd/>
                        </a:ln>
                      </wps:spPr>
                      <wps:txbx>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18"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19"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EAF96D0" id="_x0000_t202" coordsize="21600,21600" o:spt="202" path="m,l,21600r21600,l21600,xe">
                <v:stroke joinstyle="miter"/>
                <v:path gradientshapeok="t" o:connecttype="rect"/>
              </v:shapetype>
              <v:shape id="Text Box 2" o:spid="_x0000_s1026" type="#_x0000_t202" style="position:absolute;left:0;text-align:left;margin-left:428.5pt;margin-top:54.8pt;width:479.7pt;height:110.6pt;z-index:-251640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" fillcolor="#e7f3f4">
                <v:textbox style="mso-fit-shape-to-text:t">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0"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v:textbox>
                <w10:wrap type="tight" anchorx="margin"/>
              </v:shape>
            </w:pict>
          </mc:Fallback>
        </mc:AlternateContent>
      </w:r>
      <w:r>
        <w:rPr>
          <w:b/>
          <w:noProof/>
        </w:rPr>
        <w:drawing>
          <wp:anchor distT="0" distB="0" distL="114300" distR="114300" simplePos="0" relativeHeight="251674624" behindDoc="1" locked="0" layoutInCell="1" allowOverlap="1" wp14:anchorId="33C6B6DF" wp14:editId="74B847B9">
            <wp:simplePos x="0" y="0"/>
            <wp:positionH relativeFrom="leftMargin">
              <wp:posOffset>283376</wp:posOffset>
            </wp:positionH>
            <wp:positionV relativeFrom="paragraph">
              <wp:posOffset>723072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rPr>
        <w:t>It gives a clear picture of the child, young person or adult at risk’s story, their wishes, views and preferences which can be used by them and/or others to empower and better understand their situation and their needs</w:t>
      </w:r>
    </w:p>
    <w:p w14:paraId="40CC41D8" w14:textId="41188FF6" w:rsidR="00462C47" w:rsidRDefault="00462C47" w:rsidP="00576B62">
      <w:pPr>
        <w:spacing w:after="0" w:line="240" w:lineRule="auto"/>
        <w:rPr>
          <w:b/>
        </w:rPr>
      </w:pPr>
    </w:p>
    <w:tbl>
      <w:tblPr>
        <w:tblStyle w:val="TableGrid"/>
        <w:tblW w:w="0" w:type="auto"/>
        <w:tblLook w:val="04A0" w:firstRow="1" w:lastRow="0" w:firstColumn="1" w:lastColumn="0" w:noHBand="0" w:noVBand="1"/>
      </w:tblPr>
      <w:tblGrid>
        <w:gridCol w:w="9605"/>
      </w:tblGrid>
      <w:tr w:rsidR="006C6B5B" w14:paraId="4FE6F349" w14:textId="77777777" w:rsidTr="006C6B5B">
        <w:tc>
          <w:tcPr>
            <w:tcW w:w="9605" w:type="dxa"/>
          </w:tcPr>
          <w:p w14:paraId="42DB2E77" w14:textId="77777777" w:rsidR="001A5A37" w:rsidRDefault="001A5A37" w:rsidP="00462C47">
            <w:pPr>
              <w:rPr>
                <w:b/>
              </w:rPr>
            </w:pPr>
          </w:p>
          <w:p w14:paraId="4C8C5923" w14:textId="48F469B3" w:rsidR="006C6B5B" w:rsidRPr="006C6B5B" w:rsidRDefault="006C6B5B" w:rsidP="00462C47">
            <w:pPr>
              <w:rPr>
                <w:b/>
              </w:rPr>
            </w:pPr>
            <w:r w:rsidRPr="006C6B5B">
              <w:rPr>
                <w:b/>
              </w:rPr>
              <w:t>What is the impact of good recording on the following groups</w:t>
            </w:r>
            <w:r w:rsidR="00576B62">
              <w:rPr>
                <w:b/>
              </w:rPr>
              <w:t xml:space="preserve">? </w:t>
            </w:r>
          </w:p>
          <w:p w14:paraId="54736671" w14:textId="6A2DCE33" w:rsidR="006C6B5B" w:rsidRDefault="006C6B5B" w:rsidP="00462C47">
            <w:pPr>
              <w:rPr>
                <w:bCs/>
              </w:rPr>
            </w:pPr>
          </w:p>
          <w:p w14:paraId="7A4C6080" w14:textId="35BAADB1" w:rsidR="006C6B5B" w:rsidRDefault="006C6B5B" w:rsidP="00462C47">
            <w:pPr>
              <w:rPr>
                <w:bCs/>
              </w:rPr>
            </w:pPr>
            <w:r>
              <w:rPr>
                <w:bCs/>
              </w:rPr>
              <w:t>Individuals</w:t>
            </w:r>
          </w:p>
          <w:p w14:paraId="056807E5" w14:textId="4D6EFDEB" w:rsidR="006C6B5B" w:rsidRDefault="006C6B5B" w:rsidP="00462C47">
            <w:pPr>
              <w:rPr>
                <w:bCs/>
              </w:rPr>
            </w:pPr>
          </w:p>
          <w:p w14:paraId="16404A11" w14:textId="6387E3A9" w:rsidR="00C26D5D" w:rsidRDefault="00C26D5D" w:rsidP="00462C47">
            <w:pPr>
              <w:rPr>
                <w:bCs/>
              </w:rPr>
            </w:pPr>
          </w:p>
          <w:p w14:paraId="6F35B4A4" w14:textId="77777777" w:rsidR="001A5A37" w:rsidRDefault="001A5A37" w:rsidP="00462C47">
            <w:pPr>
              <w:rPr>
                <w:bCs/>
              </w:rPr>
            </w:pPr>
          </w:p>
          <w:p w14:paraId="3C96EEAE" w14:textId="3C2052F2" w:rsidR="006C6B5B" w:rsidRDefault="006C6B5B" w:rsidP="00462C47">
            <w:pPr>
              <w:rPr>
                <w:bCs/>
              </w:rPr>
            </w:pPr>
          </w:p>
          <w:p w14:paraId="3F1AF2EB" w14:textId="77777777" w:rsidR="001A5A37" w:rsidRDefault="001A5A37" w:rsidP="00462C47">
            <w:pPr>
              <w:rPr>
                <w:bCs/>
              </w:rPr>
            </w:pPr>
          </w:p>
          <w:p w14:paraId="02CB2BF8" w14:textId="2430B5BB" w:rsidR="006C6B5B" w:rsidRDefault="006C6B5B" w:rsidP="00462C47">
            <w:pPr>
              <w:rPr>
                <w:bCs/>
              </w:rPr>
            </w:pPr>
            <w:r>
              <w:rPr>
                <w:bCs/>
              </w:rPr>
              <w:t>Practitioners</w:t>
            </w:r>
          </w:p>
          <w:p w14:paraId="2AE1213B" w14:textId="3B662E64" w:rsidR="006C6B5B" w:rsidRDefault="006C6B5B" w:rsidP="00462C47">
            <w:pPr>
              <w:rPr>
                <w:bCs/>
              </w:rPr>
            </w:pPr>
          </w:p>
          <w:p w14:paraId="5A0E7F5A" w14:textId="7A5FE725" w:rsidR="00C26D5D" w:rsidRDefault="00C26D5D" w:rsidP="00462C47">
            <w:pPr>
              <w:rPr>
                <w:bCs/>
              </w:rPr>
            </w:pPr>
          </w:p>
          <w:p w14:paraId="4C33621D" w14:textId="467532EA" w:rsidR="001A5A37" w:rsidRDefault="001A5A37" w:rsidP="00462C47">
            <w:pPr>
              <w:rPr>
                <w:bCs/>
              </w:rPr>
            </w:pPr>
          </w:p>
          <w:p w14:paraId="192F06B0" w14:textId="77777777" w:rsidR="001A5A37" w:rsidRDefault="001A5A37" w:rsidP="00462C47">
            <w:pPr>
              <w:rPr>
                <w:bCs/>
              </w:rPr>
            </w:pPr>
          </w:p>
          <w:p w14:paraId="122739DB" w14:textId="77777777" w:rsidR="00C26D5D" w:rsidRDefault="00C26D5D" w:rsidP="00462C47">
            <w:pPr>
              <w:rPr>
                <w:bCs/>
              </w:rPr>
            </w:pPr>
          </w:p>
          <w:p w14:paraId="73D84515" w14:textId="3E8C017C" w:rsidR="006C6B5B" w:rsidRDefault="006C6B5B" w:rsidP="00462C47">
            <w:pPr>
              <w:rPr>
                <w:bCs/>
              </w:rPr>
            </w:pPr>
            <w:r>
              <w:rPr>
                <w:bCs/>
              </w:rPr>
              <w:t>Organisations</w:t>
            </w:r>
          </w:p>
          <w:p w14:paraId="3CFB2B7A" w14:textId="508B0E8C" w:rsidR="006C6B5B" w:rsidRDefault="006C6B5B" w:rsidP="00462C47">
            <w:pPr>
              <w:rPr>
                <w:b/>
                <w:sz w:val="32"/>
                <w:szCs w:val="32"/>
              </w:rPr>
            </w:pPr>
          </w:p>
          <w:p w14:paraId="60C1624E" w14:textId="6A47CD1F" w:rsidR="006C6B5B" w:rsidRDefault="006C6B5B" w:rsidP="00462C47">
            <w:pPr>
              <w:rPr>
                <w:b/>
                <w:sz w:val="32"/>
                <w:szCs w:val="32"/>
              </w:rPr>
            </w:pPr>
          </w:p>
          <w:p w14:paraId="5F950F41" w14:textId="74770727" w:rsidR="001A5A37" w:rsidRDefault="001A5A37" w:rsidP="00462C47">
            <w:pPr>
              <w:rPr>
                <w:b/>
                <w:sz w:val="32"/>
                <w:szCs w:val="32"/>
              </w:rPr>
            </w:pPr>
          </w:p>
          <w:p w14:paraId="155A5B81" w14:textId="77777777" w:rsidR="001A5A37" w:rsidRDefault="001A5A37" w:rsidP="00462C47">
            <w:pPr>
              <w:rPr>
                <w:b/>
                <w:sz w:val="32"/>
                <w:szCs w:val="32"/>
              </w:rPr>
            </w:pPr>
          </w:p>
          <w:p w14:paraId="02DF69B5" w14:textId="05E338B1" w:rsidR="00C26D5D" w:rsidRDefault="00C26D5D" w:rsidP="00462C47">
            <w:pPr>
              <w:rPr>
                <w:b/>
                <w:sz w:val="32"/>
                <w:szCs w:val="32"/>
              </w:rPr>
            </w:pPr>
          </w:p>
        </w:tc>
      </w:tr>
    </w:tbl>
    <w:p w14:paraId="3A24EC49" w14:textId="1B162B75" w:rsidR="006C6B5B" w:rsidRDefault="006C6B5B" w:rsidP="00462C47">
      <w:pPr>
        <w:rPr>
          <w:b/>
          <w:sz w:val="32"/>
          <w:szCs w:val="32"/>
        </w:rPr>
      </w:pPr>
    </w:p>
    <w:p w14:paraId="3C8DEA91" w14:textId="4CD43021" w:rsidR="00C26D5D" w:rsidRDefault="00C26D5D" w:rsidP="00462C47">
      <w:pPr>
        <w:rPr>
          <w:b/>
          <w:sz w:val="32"/>
          <w:szCs w:val="32"/>
        </w:rPr>
      </w:pPr>
      <w:r>
        <w:rPr>
          <w:b/>
          <w:sz w:val="32"/>
          <w:szCs w:val="32"/>
        </w:rPr>
        <w:lastRenderedPageBreak/>
        <w:t>Recording in your organisation</w:t>
      </w:r>
    </w:p>
    <w:p w14:paraId="3149A48C" w14:textId="1EDFE8E5" w:rsidR="00CC6888" w:rsidRPr="00C26D5D" w:rsidRDefault="00CC6888" w:rsidP="00613FB3">
      <w:r w:rsidRPr="00C26D5D">
        <w:t>Good quality recording is essential in ensuring:</w:t>
      </w:r>
    </w:p>
    <w:p w14:paraId="21B53730" w14:textId="14C3A116"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Continuity of service to children</w:t>
      </w:r>
      <w:r w:rsidR="009518BE" w:rsidRPr="00022A31">
        <w:rPr>
          <w:rFonts w:eastAsia="Times New Roman" w:cstheme="minorHAnsi"/>
          <w:lang w:eastAsia="en-GB"/>
        </w:rPr>
        <w:t xml:space="preserve">, young people, </w:t>
      </w:r>
      <w:r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Pr="00022A31">
        <w:rPr>
          <w:rFonts w:eastAsia="Times New Roman" w:cstheme="minorHAnsi"/>
          <w:lang w:eastAsia="en-GB"/>
        </w:rPr>
        <w:t>when staff are unavailable or change, or when a service resumes after a period of time</w:t>
      </w:r>
    </w:p>
    <w:p w14:paraId="4012F904" w14:textId="4F43ED6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risk management practices to safeguard and promote the welfare of children</w:t>
      </w:r>
      <w:r w:rsidR="009518BE" w:rsidRPr="00022A31">
        <w:rPr>
          <w:rFonts w:eastAsia="Times New Roman" w:cstheme="minorHAnsi"/>
          <w:lang w:eastAsia="en-GB"/>
        </w:rPr>
        <w:t>, young people and adults at risk</w:t>
      </w:r>
      <w:r w:rsidRPr="00022A31">
        <w:rPr>
          <w:rFonts w:eastAsia="Times New Roman" w:cstheme="minorHAnsi"/>
          <w:lang w:eastAsia="en-GB"/>
        </w:rPr>
        <w:t>, especially in emergency situations</w:t>
      </w:r>
    </w:p>
    <w:p w14:paraId="1A34B3C3" w14:textId="7777777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 xml:space="preserve">Clarity of the assessment process and decision-making </w:t>
      </w:r>
    </w:p>
    <w:p w14:paraId="32E7DA5B" w14:textId="7DEF954C"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partnerships between staff, children</w:t>
      </w:r>
      <w:r w:rsidR="009518BE" w:rsidRPr="00022A31">
        <w:rPr>
          <w:rFonts w:eastAsia="Times New Roman" w:cstheme="minorHAnsi"/>
          <w:lang w:eastAsia="en-GB"/>
        </w:rPr>
        <w:t>, young people</w:t>
      </w:r>
      <w:r w:rsidRPr="00022A31">
        <w:rPr>
          <w:rFonts w:eastAsia="Times New Roman" w:cstheme="minorHAnsi"/>
          <w:lang w:eastAsia="en-GB"/>
        </w:rPr>
        <w:t xml:space="preserve">, </w:t>
      </w:r>
      <w:r w:rsidR="009518BE" w:rsidRPr="00022A31">
        <w:rPr>
          <w:rFonts w:eastAsia="Times New Roman" w:cstheme="minorHAnsi"/>
          <w:lang w:eastAsia="en-GB"/>
        </w:rPr>
        <w:t xml:space="preserve">adults at risk, </w:t>
      </w:r>
      <w:r w:rsidRPr="00022A31">
        <w:rPr>
          <w:rFonts w:eastAsia="Times New Roman" w:cstheme="minorHAnsi"/>
          <w:lang w:eastAsia="en-GB"/>
        </w:rPr>
        <w:t xml:space="preserve">families and </w:t>
      </w:r>
      <w:r w:rsidR="00D941A4" w:rsidRPr="00022A31">
        <w:rPr>
          <w:rFonts w:eastAsia="Times New Roman" w:cstheme="minorHAnsi"/>
          <w:lang w:eastAsia="en-GB"/>
        </w:rPr>
        <w:t>c</w:t>
      </w:r>
      <w:r w:rsidRPr="00022A31">
        <w:rPr>
          <w:rFonts w:eastAsia="Times New Roman" w:cstheme="minorHAnsi"/>
          <w:lang w:eastAsia="en-GB"/>
        </w:rPr>
        <w:t>arers, and other agencies/services</w:t>
      </w:r>
    </w:p>
    <w:p w14:paraId="03B0AEFA" w14:textId="27BAA12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Clarity of information for everyone involved in the planning and delivery of services, and in the event of child protection investigations</w:t>
      </w:r>
      <w:r w:rsidR="009518BE" w:rsidRPr="00022A31">
        <w:rPr>
          <w:rFonts w:eastAsia="Times New Roman" w:cstheme="minorHAnsi"/>
          <w:lang w:eastAsia="en-GB"/>
        </w:rPr>
        <w:t>, adult safeguarding responses</w:t>
      </w:r>
      <w:r w:rsidRPr="00022A31">
        <w:rPr>
          <w:rFonts w:eastAsia="Times New Roman" w:cstheme="minorHAnsi"/>
          <w:lang w:eastAsia="en-GB"/>
        </w:rPr>
        <w:t>, inquiries, or audits</w:t>
      </w:r>
    </w:p>
    <w:p w14:paraId="2C355F19" w14:textId="40ED482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Adequate information for staff and managers working to ensure the best possible outcomes for childre</w:t>
      </w:r>
      <w:r w:rsidR="009518BE" w:rsidRPr="00022A31">
        <w:rPr>
          <w:rFonts w:eastAsia="Times New Roman" w:cstheme="minorHAnsi"/>
          <w:lang w:eastAsia="en-GB"/>
        </w:rPr>
        <w:t>n, young people and adults at risk</w:t>
      </w:r>
    </w:p>
    <w:p w14:paraId="168E175A" w14:textId="44F7EA66" w:rsidR="00CC6888" w:rsidRPr="00022A31" w:rsidRDefault="009B61C1" w:rsidP="005E3B7C">
      <w:pPr>
        <w:numPr>
          <w:ilvl w:val="0"/>
          <w:numId w:val="1"/>
        </w:numPr>
        <w:spacing w:before="192" w:after="192" w:line="240" w:lineRule="auto"/>
        <w:rPr>
          <w:rFonts w:eastAsia="Times New Roman" w:cstheme="minorHAnsi"/>
          <w:lang w:eastAsia="en-GB"/>
        </w:rPr>
      </w:pPr>
      <w:r>
        <w:rPr>
          <w:b/>
          <w:noProof/>
          <w:sz w:val="28"/>
          <w:szCs w:val="28"/>
        </w:rPr>
        <w:drawing>
          <wp:anchor distT="0" distB="0" distL="114300" distR="114300" simplePos="0" relativeHeight="251678720" behindDoc="1" locked="0" layoutInCell="1" allowOverlap="1" wp14:anchorId="32B0DBFD" wp14:editId="102B44E1">
            <wp:simplePos x="0" y="0"/>
            <wp:positionH relativeFrom="column">
              <wp:posOffset>-712145</wp:posOffset>
            </wp:positionH>
            <wp:positionV relativeFrom="paragraph">
              <wp:posOffset>540119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7696" behindDoc="1" locked="0" layoutInCell="1" allowOverlap="1" wp14:anchorId="4F5E61F6" wp14:editId="5492BC07">
                <wp:simplePos x="0" y="0"/>
                <wp:positionH relativeFrom="margin">
                  <wp:align>right</wp:align>
                </wp:positionH>
                <wp:positionV relativeFrom="paragraph">
                  <wp:posOffset>519799</wp:posOffset>
                </wp:positionV>
                <wp:extent cx="6092190" cy="1404620"/>
                <wp:effectExtent l="0" t="0" r="22860" b="27305"/>
                <wp:wrapTight wrapText="bothSides">
                  <wp:wrapPolygon edited="0">
                    <wp:start x="0" y="0"/>
                    <wp:lineTo x="0" y="21772"/>
                    <wp:lineTo x="21614" y="21772"/>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4"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5" w:history="1">
                              <w:r w:rsidRPr="009B61C1">
                                <w:rPr>
                                  <w:rStyle w:val="Hyperlink"/>
                                  <w:rFonts w:asciiTheme="minorHAnsi" w:hAnsiTheme="minorHAnsi" w:cstheme="minorBidi"/>
                                </w:rPr>
                                <w:t>https://www.proceduresonline.com/jersey/adults/p_sg_pol_record_keeping.html#</w:t>
                              </w:r>
                            </w:hyperlink>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E61F6" id="_x0000_s1027" type="#_x0000_t202" style="position:absolute;left:0;text-align:left;margin-left:428.5pt;margin-top:40.95pt;width:479.7pt;height:110.6pt;z-index:-251638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cKFw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" fillcolor="#e7f3f4">
                <v:textbox style="mso-fit-shape-to-text:t">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6"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7" w:history="1">
                        <w:r w:rsidRPr="009B61C1">
                          <w:rPr>
                            <w:rStyle w:val="Hyperlink"/>
                            <w:rFonts w:asciiTheme="minorHAnsi" w:hAnsiTheme="minorHAnsi" w:cstheme="minorBidi"/>
                          </w:rPr>
                          <w:t>https://www.proceduresonline.com/jersey/adults/p_sg_pol_record_keeping.html#</w:t>
                        </w:r>
                      </w:hyperlink>
                    </w:p>
                  </w:txbxContent>
                </v:textbox>
                <w10:wrap type="tight" anchorx="margin"/>
              </v:shape>
            </w:pict>
          </mc:Fallback>
        </mc:AlternateContent>
      </w:r>
      <w:r w:rsidR="00CC6888" w:rsidRPr="00022A31">
        <w:rPr>
          <w:rFonts w:eastAsia="Times New Roman" w:cstheme="minorHAnsi"/>
          <w:lang w:eastAsia="en-GB"/>
        </w:rPr>
        <w:t>Support for children, young people</w:t>
      </w:r>
      <w:r w:rsidR="009518BE" w:rsidRPr="00022A31">
        <w:rPr>
          <w:rFonts w:eastAsia="Times New Roman" w:cstheme="minorHAnsi"/>
          <w:lang w:eastAsia="en-GB"/>
        </w:rPr>
        <w:t xml:space="preserve">, </w:t>
      </w:r>
      <w:r w:rsidR="00CC6888"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00CC6888" w:rsidRPr="00022A31">
        <w:rPr>
          <w:rFonts w:eastAsia="Times New Roman" w:cstheme="minorHAnsi"/>
          <w:lang w:eastAsia="en-GB"/>
        </w:rPr>
        <w:t>with specific communication needs so that they may contribute to and access their records and key information</w:t>
      </w:r>
    </w:p>
    <w:p w14:paraId="700E8F22" w14:textId="7995F3B9" w:rsidR="009B61C1" w:rsidRDefault="009B61C1" w:rsidP="009B61C1">
      <w:pPr>
        <w:spacing w:after="0" w:line="240" w:lineRule="auto"/>
        <w:rPr>
          <w:b/>
          <w:bCs/>
          <w:sz w:val="24"/>
          <w:szCs w:val="24"/>
        </w:rPr>
      </w:pPr>
    </w:p>
    <w:p w14:paraId="7679C2BF" w14:textId="765C2162" w:rsidR="00CC6888" w:rsidRDefault="003010A2" w:rsidP="00636E4E">
      <w:pPr>
        <w:pStyle w:val="ListParagraph"/>
        <w:numPr>
          <w:ilvl w:val="0"/>
          <w:numId w:val="2"/>
        </w:numPr>
        <w:rPr>
          <w:sz w:val="24"/>
          <w:szCs w:val="24"/>
        </w:rPr>
      </w:pPr>
      <w:r>
        <w:rPr>
          <w:sz w:val="24"/>
          <w:szCs w:val="24"/>
        </w:rPr>
        <w:t>16</w:t>
      </w:r>
    </w:p>
    <w:p w14:paraId="7803054F" w14:textId="56080A6B" w:rsidR="00636E4E" w:rsidRDefault="00636E4E" w:rsidP="00636E4E">
      <w:pPr>
        <w:rPr>
          <w:sz w:val="24"/>
          <w:szCs w:val="24"/>
        </w:rPr>
      </w:pPr>
    </w:p>
    <w:p w14:paraId="0D848E3B" w14:textId="31511B5E" w:rsidR="00636E4E" w:rsidRDefault="00636E4E" w:rsidP="00636E4E">
      <w:pPr>
        <w:rPr>
          <w:sz w:val="24"/>
          <w:szCs w:val="24"/>
        </w:rPr>
      </w:pPr>
    </w:p>
    <w:p w14:paraId="0F93A5E4" w14:textId="77777777" w:rsidR="00636E4E" w:rsidRPr="00636E4E" w:rsidRDefault="00636E4E" w:rsidP="00636E4E">
      <w:pPr>
        <w:rPr>
          <w:sz w:val="24"/>
          <w:szCs w:val="24"/>
        </w:rPr>
      </w:pPr>
    </w:p>
    <w:p w14:paraId="3F6FAD0A" w14:textId="6ADBAECE" w:rsidR="00CC6888" w:rsidRPr="00022A31" w:rsidRDefault="00CC6888" w:rsidP="005E3B7C">
      <w:pPr>
        <w:pStyle w:val="ListParagraph"/>
        <w:numPr>
          <w:ilvl w:val="0"/>
          <w:numId w:val="2"/>
        </w:numPr>
        <w:rPr>
          <w:bCs/>
        </w:rPr>
      </w:pPr>
      <w:r w:rsidRPr="00022A31">
        <w:rPr>
          <w:bCs/>
        </w:rPr>
        <w:t xml:space="preserve">What </w:t>
      </w:r>
      <w:r w:rsidR="002E69FB" w:rsidRPr="00022A31">
        <w:rPr>
          <w:bCs/>
        </w:rPr>
        <w:t>information do you have to include in your records</w:t>
      </w:r>
      <w:r w:rsidRPr="00022A31">
        <w:rPr>
          <w:bCs/>
        </w:rPr>
        <w:t>?</w:t>
      </w:r>
    </w:p>
    <w:p w14:paraId="59555678" w14:textId="39E325F1" w:rsidR="00D941A4" w:rsidRPr="00022A31" w:rsidRDefault="00D941A4">
      <w:pPr>
        <w:rPr>
          <w:bCs/>
        </w:rPr>
      </w:pPr>
    </w:p>
    <w:p w14:paraId="1BEB5662" w14:textId="5AE58A4C" w:rsidR="00E2747D" w:rsidRDefault="00E2747D">
      <w:pPr>
        <w:rPr>
          <w:bCs/>
        </w:rPr>
      </w:pPr>
    </w:p>
    <w:p w14:paraId="32F768BE" w14:textId="77777777" w:rsidR="00576B62" w:rsidRPr="00022A31" w:rsidRDefault="00576B62">
      <w:pPr>
        <w:rPr>
          <w:bCs/>
        </w:rPr>
      </w:pPr>
    </w:p>
    <w:p w14:paraId="78D96985" w14:textId="3D628B8E" w:rsidR="00CC6888" w:rsidRPr="00022A31" w:rsidRDefault="002E69FB" w:rsidP="005E3B7C">
      <w:pPr>
        <w:pStyle w:val="ListParagraph"/>
        <w:numPr>
          <w:ilvl w:val="0"/>
          <w:numId w:val="2"/>
        </w:numPr>
        <w:rPr>
          <w:bCs/>
        </w:rPr>
      </w:pPr>
      <w:r w:rsidRPr="00022A31">
        <w:rPr>
          <w:bCs/>
        </w:rPr>
        <w:t>What type of records do you have to keep</w:t>
      </w:r>
      <w:r w:rsidR="00CC6888" w:rsidRPr="00022A31">
        <w:rPr>
          <w:bCs/>
        </w:rPr>
        <w:t xml:space="preserve">?  </w:t>
      </w:r>
    </w:p>
    <w:p w14:paraId="30796B8A" w14:textId="7F38ED04" w:rsidR="00CC6888" w:rsidRPr="00022A31" w:rsidRDefault="00CC6888">
      <w:pPr>
        <w:rPr>
          <w:bCs/>
        </w:rPr>
      </w:pPr>
    </w:p>
    <w:p w14:paraId="45253E26" w14:textId="50C19F06" w:rsidR="00636E4E" w:rsidRDefault="00636E4E">
      <w:pPr>
        <w:rPr>
          <w:rFonts w:ascii="Calibri" w:eastAsia="Calibri" w:hAnsi="Calibri" w:cs="Times New Roman"/>
          <w:bCs/>
        </w:rPr>
      </w:pPr>
    </w:p>
    <w:p w14:paraId="31620EB5" w14:textId="07B076B3" w:rsidR="00636E4E" w:rsidRDefault="00636E4E" w:rsidP="00636E4E">
      <w:pPr>
        <w:pStyle w:val="ListParagraph"/>
        <w:ind w:left="0"/>
        <w:rPr>
          <w:b/>
          <w:sz w:val="32"/>
          <w:szCs w:val="32"/>
        </w:rPr>
      </w:pPr>
      <w:r w:rsidRPr="0050209F">
        <w:rPr>
          <w:b/>
          <w:noProof/>
        </w:rPr>
        <w:lastRenderedPageBreak/>
        <mc:AlternateContent>
          <mc:Choice Requires="wps">
            <w:drawing>
              <wp:anchor distT="0" distB="0" distL="114300" distR="114300" simplePos="0" relativeHeight="251699200" behindDoc="1" locked="0" layoutInCell="1" allowOverlap="1" wp14:anchorId="20507652" wp14:editId="3A92A61F">
                <wp:simplePos x="0" y="0"/>
                <wp:positionH relativeFrom="margin">
                  <wp:align>left</wp:align>
                </wp:positionH>
                <wp:positionV relativeFrom="paragraph">
                  <wp:posOffset>435610</wp:posOffset>
                </wp:positionV>
                <wp:extent cx="6092190" cy="1041400"/>
                <wp:effectExtent l="0" t="0" r="22860" b="25400"/>
                <wp:wrapTight wrapText="bothSides">
                  <wp:wrapPolygon edited="0">
                    <wp:start x="0" y="0"/>
                    <wp:lineTo x="0" y="21732"/>
                    <wp:lineTo x="21614" y="21732"/>
                    <wp:lineTo x="2161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41400"/>
                        </a:xfrm>
                        <a:prstGeom prst="rect">
                          <a:avLst/>
                        </a:prstGeom>
                        <a:solidFill>
                          <a:srgbClr val="E7F3F4"/>
                        </a:solidFill>
                        <a:ln w="9525">
                          <a:solidFill>
                            <a:srgbClr val="000000"/>
                          </a:solidFill>
                          <a:miter lim="800000"/>
                          <a:headEnd/>
                          <a:tailEnd/>
                        </a:ln>
                      </wps:spPr>
                      <wps:txb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7652" id="Text Box 24" o:spid="_x0000_s1028" type="#_x0000_t202" style="position:absolute;margin-left:0;margin-top:34.3pt;width:479.7pt;height:82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" fillcolor="#e7f3f4">
                <v:textbo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v:textbox>
                <w10:wrap type="tight" anchorx="margin"/>
              </v:shape>
            </w:pict>
          </mc:Fallback>
        </mc:AlternateContent>
      </w:r>
      <w:r>
        <w:rPr>
          <w:bCs/>
          <w:noProof/>
          <w:sz w:val="32"/>
          <w:szCs w:val="32"/>
        </w:rPr>
        <w:drawing>
          <wp:anchor distT="0" distB="0" distL="114300" distR="114300" simplePos="0" relativeHeight="251700224" behindDoc="1" locked="0" layoutInCell="1" allowOverlap="1" wp14:anchorId="54A0EDB4" wp14:editId="3176B24C">
            <wp:simplePos x="0" y="0"/>
            <wp:positionH relativeFrom="column">
              <wp:posOffset>-742950</wp:posOffset>
            </wp:positionH>
            <wp:positionV relativeFrom="paragraph">
              <wp:posOffset>521335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636E4E">
        <w:rPr>
          <w:b/>
          <w:sz w:val="32"/>
          <w:szCs w:val="32"/>
        </w:rPr>
        <w:t>Quality assuring records</w:t>
      </w:r>
    </w:p>
    <w:p w14:paraId="4070C346" w14:textId="77777777" w:rsidR="009854C8" w:rsidRDefault="009854C8" w:rsidP="00636E4E">
      <w:pPr>
        <w:pStyle w:val="ListParagraph"/>
        <w:ind w:left="0"/>
        <w:rPr>
          <w:b/>
        </w:rPr>
      </w:pPr>
    </w:p>
    <w:p w14:paraId="0009B8E6" w14:textId="52812B8E" w:rsidR="00636E4E" w:rsidRDefault="00FC0559" w:rsidP="00636E4E">
      <w:pPr>
        <w:pStyle w:val="ListParagraph"/>
        <w:ind w:left="0"/>
        <w:rPr>
          <w:b/>
        </w:rPr>
      </w:pPr>
      <w:r w:rsidRPr="00FC0559">
        <w:rPr>
          <w:b/>
        </w:rPr>
        <w:t>Consider the following questions</w:t>
      </w:r>
      <w:r>
        <w:rPr>
          <w:b/>
        </w:rPr>
        <w:t>.  We will discuss these further in the seminar.</w:t>
      </w:r>
    </w:p>
    <w:p w14:paraId="2B040BD4" w14:textId="77777777" w:rsidR="00FC0559" w:rsidRPr="00FC0559" w:rsidRDefault="00FC0559" w:rsidP="00636E4E">
      <w:pPr>
        <w:pStyle w:val="ListParagraph"/>
        <w:ind w:left="0"/>
        <w:rPr>
          <w:b/>
        </w:rPr>
      </w:pPr>
    </w:p>
    <w:p w14:paraId="476E941E" w14:textId="77777777" w:rsidR="00FC0559" w:rsidRDefault="00FC0559" w:rsidP="00FC0559">
      <w:pPr>
        <w:pStyle w:val="ListParagraph"/>
        <w:numPr>
          <w:ilvl w:val="1"/>
          <w:numId w:val="1"/>
        </w:numPr>
        <w:ind w:left="567"/>
      </w:pPr>
      <w:r w:rsidRPr="00FC0559">
        <w:t>Do your records evidence that policy, process and practice have been followed appropriately, demonstrating professionalism and competency?</w:t>
      </w:r>
    </w:p>
    <w:p w14:paraId="2674692A" w14:textId="77777777" w:rsidR="00FC0559" w:rsidRDefault="00FC0559" w:rsidP="00FC0559">
      <w:pPr>
        <w:pStyle w:val="ListParagraph"/>
        <w:ind w:left="567"/>
      </w:pPr>
    </w:p>
    <w:p w14:paraId="403B0C1A" w14:textId="77777777" w:rsidR="00FC0559" w:rsidRDefault="00FC0559" w:rsidP="00FC0559">
      <w:pPr>
        <w:pStyle w:val="ListParagraph"/>
        <w:ind w:left="567"/>
      </w:pPr>
    </w:p>
    <w:p w14:paraId="66FECE58" w14:textId="0251C4E5" w:rsidR="00FC0559" w:rsidRDefault="00FC0559" w:rsidP="00FC0559">
      <w:pPr>
        <w:pStyle w:val="ListParagraph"/>
        <w:ind w:left="567"/>
      </w:pPr>
    </w:p>
    <w:p w14:paraId="15FB35D3" w14:textId="14D729A3" w:rsidR="00FC0559" w:rsidRDefault="00FC0559" w:rsidP="00FC0559">
      <w:pPr>
        <w:pStyle w:val="ListParagraph"/>
        <w:ind w:left="567"/>
      </w:pPr>
    </w:p>
    <w:p w14:paraId="1D650312" w14:textId="47338D80" w:rsidR="00FC0559" w:rsidRDefault="00FC0559" w:rsidP="00FC0559">
      <w:pPr>
        <w:pStyle w:val="ListParagraph"/>
        <w:ind w:left="567"/>
      </w:pPr>
    </w:p>
    <w:p w14:paraId="1FC837AD" w14:textId="77777777" w:rsidR="00FC0559" w:rsidRDefault="00FC0559" w:rsidP="00FC0559">
      <w:pPr>
        <w:pStyle w:val="ListParagraph"/>
        <w:ind w:left="567"/>
      </w:pPr>
    </w:p>
    <w:p w14:paraId="510BA94B" w14:textId="77777777" w:rsidR="00FC0559" w:rsidRDefault="00FC0559" w:rsidP="00FC0559">
      <w:pPr>
        <w:pStyle w:val="ListParagraph"/>
        <w:ind w:left="567"/>
      </w:pPr>
    </w:p>
    <w:p w14:paraId="02B4B07E" w14:textId="77777777" w:rsidR="00FC0559" w:rsidRDefault="00FC0559" w:rsidP="00FC0559">
      <w:pPr>
        <w:pStyle w:val="ListParagraph"/>
        <w:ind w:left="567"/>
      </w:pPr>
    </w:p>
    <w:p w14:paraId="79429387" w14:textId="77777777" w:rsidR="00FC0559" w:rsidRDefault="00FC0559" w:rsidP="00FC0559">
      <w:pPr>
        <w:pStyle w:val="ListParagraph"/>
        <w:ind w:left="567"/>
      </w:pPr>
    </w:p>
    <w:p w14:paraId="4D87F2A3" w14:textId="77777777" w:rsidR="00FC0559" w:rsidRDefault="00FC0559" w:rsidP="00FC0559">
      <w:pPr>
        <w:pStyle w:val="ListParagraph"/>
        <w:numPr>
          <w:ilvl w:val="1"/>
          <w:numId w:val="1"/>
        </w:numPr>
        <w:ind w:left="567"/>
      </w:pPr>
      <w:r w:rsidRPr="00FC0559">
        <w:t>Do your records provide the rationale behind professional judgement, making it clear how a decision was arrived at and being accountable for why a particular course of action was taken or not taken</w:t>
      </w:r>
      <w:r>
        <w:t>?</w:t>
      </w:r>
    </w:p>
    <w:p w14:paraId="4C2310E7" w14:textId="77777777" w:rsidR="00FC0559" w:rsidRDefault="00FC0559" w:rsidP="00FC0559">
      <w:pPr>
        <w:pStyle w:val="ListParagraph"/>
        <w:ind w:left="567"/>
      </w:pPr>
    </w:p>
    <w:p w14:paraId="231E9B7E" w14:textId="476A7F88" w:rsidR="00FC0559" w:rsidRDefault="00FC0559" w:rsidP="00FC0559">
      <w:pPr>
        <w:pStyle w:val="ListParagraph"/>
        <w:ind w:left="567"/>
      </w:pPr>
    </w:p>
    <w:p w14:paraId="5BAB63B7" w14:textId="591D3F1E" w:rsidR="00FC0559" w:rsidRDefault="00FC0559" w:rsidP="00FC0559">
      <w:pPr>
        <w:pStyle w:val="ListParagraph"/>
        <w:ind w:left="567"/>
      </w:pPr>
    </w:p>
    <w:p w14:paraId="520B415B" w14:textId="77777777" w:rsidR="00FC0559" w:rsidRDefault="00FC0559" w:rsidP="00FC0559">
      <w:pPr>
        <w:pStyle w:val="ListParagraph"/>
        <w:ind w:left="567"/>
      </w:pPr>
    </w:p>
    <w:p w14:paraId="0FAFDCEB" w14:textId="5F0CA8F5" w:rsidR="00FC0559" w:rsidRDefault="00FC0559" w:rsidP="00FC0559">
      <w:pPr>
        <w:pStyle w:val="ListParagraph"/>
        <w:ind w:left="567"/>
      </w:pPr>
    </w:p>
    <w:p w14:paraId="03BAB94A" w14:textId="2D631025" w:rsidR="00FC0559" w:rsidRDefault="00FC0559" w:rsidP="00FC0559">
      <w:pPr>
        <w:pStyle w:val="ListParagraph"/>
        <w:ind w:left="567"/>
      </w:pPr>
    </w:p>
    <w:p w14:paraId="4C6F2120" w14:textId="77777777" w:rsidR="00FC0559" w:rsidRDefault="00FC0559" w:rsidP="00FC0559">
      <w:pPr>
        <w:pStyle w:val="ListParagraph"/>
        <w:ind w:left="567"/>
      </w:pPr>
    </w:p>
    <w:p w14:paraId="61EDFEB8" w14:textId="77777777" w:rsidR="00FC0559" w:rsidRDefault="00FC0559" w:rsidP="00FC0559">
      <w:pPr>
        <w:pStyle w:val="ListParagraph"/>
        <w:ind w:left="567"/>
      </w:pPr>
    </w:p>
    <w:p w14:paraId="79F590F3" w14:textId="77777777" w:rsidR="00FC0559" w:rsidRDefault="00FC0559" w:rsidP="00FC0559">
      <w:pPr>
        <w:pStyle w:val="ListParagraph"/>
        <w:ind w:left="567"/>
      </w:pPr>
    </w:p>
    <w:p w14:paraId="336623D8" w14:textId="683FFDB9" w:rsidR="00FC0559" w:rsidRPr="00FC0559" w:rsidRDefault="00FC0559" w:rsidP="00FC0559">
      <w:pPr>
        <w:pStyle w:val="ListParagraph"/>
        <w:numPr>
          <w:ilvl w:val="1"/>
          <w:numId w:val="1"/>
        </w:numPr>
        <w:ind w:left="567"/>
      </w:pPr>
      <w:r w:rsidRPr="00FC0559">
        <w:t>Do your records give a clear picture of the person’s story, their wishes, views and preferences which can be used by them and/or others to empower and better understand their situation and any care or support needs?</w:t>
      </w:r>
    </w:p>
    <w:p w14:paraId="60AAE86E" w14:textId="3A18B413" w:rsidR="00FC0559" w:rsidRPr="00FC0559" w:rsidRDefault="00FC0559" w:rsidP="00FC0559">
      <w:pPr>
        <w:pStyle w:val="ListParagraph"/>
        <w:rPr>
          <w:bCs/>
        </w:rPr>
      </w:pPr>
    </w:p>
    <w:p w14:paraId="18076AF6" w14:textId="7D5C2DEE" w:rsidR="00FC5D6B" w:rsidRPr="00636E4E" w:rsidRDefault="00FC5D6B" w:rsidP="00636E4E">
      <w:pPr>
        <w:pStyle w:val="ListParagraph"/>
        <w:ind w:left="0"/>
        <w:rPr>
          <w:b/>
          <w:sz w:val="32"/>
          <w:szCs w:val="32"/>
        </w:rPr>
      </w:pPr>
      <w:r>
        <w:rPr>
          <w:bCs/>
          <w:sz w:val="32"/>
          <w:szCs w:val="32"/>
        </w:rPr>
        <w:br w:type="page"/>
      </w:r>
    </w:p>
    <w:p w14:paraId="7FAC14F8" w14:textId="77777777" w:rsidR="00636E4E" w:rsidRDefault="00636E4E" w:rsidP="00FC5D6B">
      <w:pPr>
        <w:ind w:left="-567"/>
        <w:rPr>
          <w:rFonts w:ascii="Arial" w:hAnsi="Arial" w:cs="Arial"/>
          <w:b/>
          <w:bCs/>
        </w:rPr>
        <w:sectPr w:rsidR="00636E4E" w:rsidSect="00D006DA">
          <w:headerReference w:type="even" r:id="rId28"/>
          <w:headerReference w:type="default" r:id="rId29"/>
          <w:footerReference w:type="even" r:id="rId30"/>
          <w:footerReference w:type="default" r:id="rId31"/>
          <w:headerReference w:type="first" r:id="rId32"/>
          <w:footerReference w:type="first" r:id="rId33"/>
          <w:pgSz w:w="11906" w:h="16838"/>
          <w:pgMar w:top="851" w:right="851" w:bottom="1440" w:left="1440" w:header="709" w:footer="709" w:gutter="0"/>
          <w:cols w:space="708"/>
          <w:docGrid w:linePitch="360"/>
        </w:sectPr>
      </w:pPr>
    </w:p>
    <w:p w14:paraId="2FD30A88" w14:textId="4F3D59D5" w:rsidR="00FC5D6B" w:rsidRPr="00551B6F" w:rsidRDefault="00FC5D6B" w:rsidP="00FC5D6B">
      <w:pPr>
        <w:ind w:left="-567"/>
        <w:rPr>
          <w:rFonts w:ascii="Arial" w:hAnsi="Arial" w:cs="Arial"/>
          <w:b/>
          <w:bCs/>
        </w:rPr>
      </w:pPr>
      <w:r>
        <w:rPr>
          <w:rFonts w:ascii="Arial" w:hAnsi="Arial" w:cs="Arial"/>
          <w:b/>
          <w:bCs/>
        </w:rPr>
        <w:lastRenderedPageBreak/>
        <w:t xml:space="preserve">Example - </w:t>
      </w:r>
      <w:r w:rsidRPr="00551B6F">
        <w:rPr>
          <w:rFonts w:ascii="Arial" w:hAnsi="Arial" w:cs="Arial"/>
          <w:b/>
          <w:bCs/>
        </w:rPr>
        <w:t>Pitfall Audit Sheet</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226"/>
        <w:gridCol w:w="4820"/>
        <w:gridCol w:w="4394"/>
        <w:gridCol w:w="3685"/>
      </w:tblGrid>
      <w:tr w:rsidR="00FC5D6B" w:rsidRPr="008563D4" w14:paraId="36BCB2EF" w14:textId="77777777" w:rsidTr="002A68C4">
        <w:tc>
          <w:tcPr>
            <w:tcW w:w="468" w:type="dxa"/>
            <w:shd w:val="clear" w:color="auto" w:fill="auto"/>
          </w:tcPr>
          <w:p w14:paraId="4E47D42E" w14:textId="77777777" w:rsidR="00FC5D6B" w:rsidRPr="008563D4" w:rsidRDefault="00FC5D6B" w:rsidP="002A68C4">
            <w:pPr>
              <w:jc w:val="center"/>
              <w:rPr>
                <w:rFonts w:ascii="Arial" w:hAnsi="Arial" w:cs="Arial"/>
                <w:b/>
                <w:bCs/>
              </w:rPr>
            </w:pPr>
          </w:p>
        </w:tc>
        <w:tc>
          <w:tcPr>
            <w:tcW w:w="2226" w:type="dxa"/>
            <w:shd w:val="clear" w:color="auto" w:fill="auto"/>
          </w:tcPr>
          <w:p w14:paraId="34A3D236" w14:textId="77777777" w:rsidR="00FC5D6B" w:rsidRPr="008563D4" w:rsidRDefault="00FC5D6B" w:rsidP="002A68C4">
            <w:pPr>
              <w:jc w:val="center"/>
              <w:rPr>
                <w:rFonts w:ascii="Arial" w:hAnsi="Arial" w:cs="Arial"/>
                <w:b/>
                <w:bCs/>
              </w:rPr>
            </w:pPr>
            <w:r w:rsidRPr="008563D4">
              <w:rPr>
                <w:rFonts w:ascii="Arial" w:hAnsi="Arial" w:cs="Arial"/>
                <w:b/>
                <w:bCs/>
              </w:rPr>
              <w:t>Pitfall</w:t>
            </w:r>
          </w:p>
        </w:tc>
        <w:tc>
          <w:tcPr>
            <w:tcW w:w="4820" w:type="dxa"/>
            <w:shd w:val="clear" w:color="auto" w:fill="auto"/>
          </w:tcPr>
          <w:p w14:paraId="0BC431DE" w14:textId="77777777" w:rsidR="00FC5D6B" w:rsidRPr="008563D4" w:rsidRDefault="00FC5D6B" w:rsidP="002A68C4">
            <w:pPr>
              <w:jc w:val="center"/>
              <w:rPr>
                <w:rFonts w:ascii="Arial" w:hAnsi="Arial" w:cs="Arial"/>
                <w:b/>
                <w:bCs/>
              </w:rPr>
            </w:pPr>
            <w:r w:rsidRPr="008563D4">
              <w:rPr>
                <w:rFonts w:ascii="Arial" w:hAnsi="Arial" w:cs="Arial"/>
                <w:b/>
                <w:bCs/>
              </w:rPr>
              <w:t>Area</w:t>
            </w:r>
          </w:p>
        </w:tc>
        <w:tc>
          <w:tcPr>
            <w:tcW w:w="4394" w:type="dxa"/>
            <w:shd w:val="clear" w:color="auto" w:fill="auto"/>
          </w:tcPr>
          <w:p w14:paraId="00B9D9BC" w14:textId="77777777" w:rsidR="00FC5D6B" w:rsidRPr="008563D4" w:rsidRDefault="00FC5D6B" w:rsidP="002A68C4">
            <w:pPr>
              <w:jc w:val="center"/>
              <w:rPr>
                <w:rFonts w:ascii="Arial" w:hAnsi="Arial" w:cs="Arial"/>
                <w:b/>
                <w:bCs/>
              </w:rPr>
            </w:pPr>
            <w:r w:rsidRPr="008563D4">
              <w:rPr>
                <w:rFonts w:ascii="Arial" w:hAnsi="Arial" w:cs="Arial"/>
                <w:b/>
                <w:bCs/>
              </w:rPr>
              <w:t>Assessment</w:t>
            </w:r>
          </w:p>
        </w:tc>
        <w:tc>
          <w:tcPr>
            <w:tcW w:w="3685" w:type="dxa"/>
            <w:shd w:val="clear" w:color="auto" w:fill="auto"/>
          </w:tcPr>
          <w:p w14:paraId="74E2AABB" w14:textId="77777777" w:rsidR="00FC5D6B" w:rsidRPr="008563D4" w:rsidRDefault="00FC5D6B" w:rsidP="002A68C4">
            <w:pPr>
              <w:jc w:val="center"/>
              <w:rPr>
                <w:rFonts w:ascii="Arial" w:hAnsi="Arial" w:cs="Arial"/>
                <w:b/>
                <w:bCs/>
              </w:rPr>
            </w:pPr>
            <w:r w:rsidRPr="008563D4">
              <w:rPr>
                <w:rFonts w:ascii="Arial" w:hAnsi="Arial" w:cs="Arial"/>
                <w:b/>
                <w:bCs/>
              </w:rPr>
              <w:t>Comment</w:t>
            </w:r>
          </w:p>
        </w:tc>
      </w:tr>
      <w:tr w:rsidR="00FC5D6B" w:rsidRPr="008563D4" w14:paraId="7771428C" w14:textId="77777777" w:rsidTr="002A68C4">
        <w:tc>
          <w:tcPr>
            <w:tcW w:w="468" w:type="dxa"/>
            <w:shd w:val="clear" w:color="auto" w:fill="auto"/>
          </w:tcPr>
          <w:p w14:paraId="0029488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1</w:t>
            </w:r>
          </w:p>
        </w:tc>
        <w:tc>
          <w:tcPr>
            <w:tcW w:w="2226" w:type="dxa"/>
            <w:shd w:val="clear" w:color="auto" w:fill="auto"/>
          </w:tcPr>
          <w:p w14:paraId="4AD02461" w14:textId="77777777" w:rsidR="00FC5D6B" w:rsidRPr="008563D4" w:rsidRDefault="00FC5D6B" w:rsidP="002A68C4">
            <w:pPr>
              <w:rPr>
                <w:rFonts w:ascii="Arial" w:hAnsi="Arial" w:cs="Arial"/>
                <w:sz w:val="21"/>
                <w:szCs w:val="21"/>
              </w:rPr>
            </w:pPr>
            <w:r w:rsidRPr="008563D4">
              <w:rPr>
                <w:rFonts w:ascii="Arial" w:hAnsi="Arial" w:cs="Arial"/>
                <w:sz w:val="21"/>
                <w:szCs w:val="21"/>
              </w:rPr>
              <w:t>Records not made at the time of incident</w:t>
            </w:r>
          </w:p>
        </w:tc>
        <w:tc>
          <w:tcPr>
            <w:tcW w:w="4820" w:type="dxa"/>
            <w:shd w:val="clear" w:color="auto" w:fill="auto"/>
          </w:tcPr>
          <w:p w14:paraId="2E108611" w14:textId="77777777" w:rsidR="00FC5D6B" w:rsidRPr="002A6384" w:rsidRDefault="00FC5D6B" w:rsidP="002A68C4">
            <w:pPr>
              <w:numPr>
                <w:ilvl w:val="0"/>
                <w:numId w:val="14"/>
              </w:numPr>
              <w:tabs>
                <w:tab w:val="clear" w:pos="720"/>
              </w:tabs>
              <w:spacing w:after="0" w:line="240" w:lineRule="auto"/>
              <w:ind w:left="469"/>
              <w:rPr>
                <w:rFonts w:ascii="Arial" w:hAnsi="Arial" w:cs="Arial"/>
                <w:sz w:val="21"/>
                <w:szCs w:val="21"/>
              </w:rPr>
            </w:pPr>
            <w:r w:rsidRPr="008563D4">
              <w:rPr>
                <w:rFonts w:ascii="Arial" w:hAnsi="Arial" w:cs="Arial"/>
                <w:sz w:val="21"/>
                <w:szCs w:val="21"/>
              </w:rPr>
              <w:t xml:space="preserve">Are the records contemporaneous and chronological? </w:t>
            </w:r>
          </w:p>
        </w:tc>
        <w:tc>
          <w:tcPr>
            <w:tcW w:w="4394" w:type="dxa"/>
            <w:shd w:val="clear" w:color="auto" w:fill="auto"/>
          </w:tcPr>
          <w:p w14:paraId="4AF40075" w14:textId="77777777" w:rsidR="00FC5D6B" w:rsidRPr="008563D4" w:rsidRDefault="00FC5D6B" w:rsidP="002A68C4">
            <w:pPr>
              <w:rPr>
                <w:rFonts w:ascii="Arial" w:hAnsi="Arial" w:cs="Arial"/>
              </w:rPr>
            </w:pPr>
          </w:p>
        </w:tc>
        <w:tc>
          <w:tcPr>
            <w:tcW w:w="3685" w:type="dxa"/>
            <w:shd w:val="clear" w:color="auto" w:fill="auto"/>
          </w:tcPr>
          <w:p w14:paraId="0DC270E2" w14:textId="77777777" w:rsidR="00FC5D6B" w:rsidRPr="008563D4" w:rsidRDefault="00FC5D6B" w:rsidP="002A68C4">
            <w:pPr>
              <w:rPr>
                <w:rFonts w:ascii="Arial" w:hAnsi="Arial" w:cs="Arial"/>
              </w:rPr>
            </w:pPr>
          </w:p>
        </w:tc>
      </w:tr>
      <w:tr w:rsidR="00FC5D6B" w:rsidRPr="008563D4" w14:paraId="2FA94588" w14:textId="77777777" w:rsidTr="002A68C4">
        <w:trPr>
          <w:trHeight w:val="1104"/>
        </w:trPr>
        <w:tc>
          <w:tcPr>
            <w:tcW w:w="468" w:type="dxa"/>
            <w:shd w:val="clear" w:color="auto" w:fill="auto"/>
          </w:tcPr>
          <w:p w14:paraId="4F12FAC1"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2</w:t>
            </w:r>
          </w:p>
        </w:tc>
        <w:tc>
          <w:tcPr>
            <w:tcW w:w="2226" w:type="dxa"/>
            <w:shd w:val="clear" w:color="auto" w:fill="auto"/>
          </w:tcPr>
          <w:p w14:paraId="262AAEBB" w14:textId="77777777" w:rsidR="00FC5D6B" w:rsidRPr="008563D4" w:rsidRDefault="00FC5D6B" w:rsidP="002A68C4">
            <w:pPr>
              <w:rPr>
                <w:rFonts w:ascii="Arial" w:hAnsi="Arial" w:cs="Arial"/>
                <w:sz w:val="21"/>
                <w:szCs w:val="21"/>
              </w:rPr>
            </w:pPr>
            <w:r w:rsidRPr="008563D4">
              <w:rPr>
                <w:rFonts w:ascii="Arial" w:hAnsi="Arial" w:cs="Arial"/>
                <w:sz w:val="21"/>
                <w:szCs w:val="21"/>
              </w:rPr>
              <w:t>The child</w:t>
            </w:r>
            <w:r>
              <w:rPr>
                <w:rFonts w:ascii="Arial" w:hAnsi="Arial" w:cs="Arial"/>
                <w:sz w:val="21"/>
                <w:szCs w:val="21"/>
              </w:rPr>
              <w:t>/adult at risk</w:t>
            </w:r>
            <w:r w:rsidRPr="008563D4">
              <w:rPr>
                <w:rFonts w:ascii="Arial" w:hAnsi="Arial" w:cs="Arial"/>
                <w:sz w:val="21"/>
                <w:szCs w:val="21"/>
              </w:rPr>
              <w:t xml:space="preserve"> is missing from the record</w:t>
            </w:r>
          </w:p>
        </w:tc>
        <w:tc>
          <w:tcPr>
            <w:tcW w:w="4820" w:type="dxa"/>
            <w:shd w:val="clear" w:color="auto" w:fill="auto"/>
          </w:tcPr>
          <w:p w14:paraId="4E7E15FF"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impact of events on the child</w:t>
            </w:r>
            <w:r>
              <w:rPr>
                <w:rFonts w:ascii="Arial" w:hAnsi="Arial" w:cs="Arial"/>
                <w:sz w:val="21"/>
                <w:szCs w:val="21"/>
              </w:rPr>
              <w:t>/adult at risk</w:t>
            </w:r>
            <w:r w:rsidRPr="008563D4">
              <w:rPr>
                <w:rFonts w:ascii="Arial" w:hAnsi="Arial" w:cs="Arial"/>
                <w:sz w:val="21"/>
                <w:szCs w:val="21"/>
              </w:rPr>
              <w:t xml:space="preserve"> or </w:t>
            </w:r>
            <w:r>
              <w:rPr>
                <w:rFonts w:ascii="Arial" w:hAnsi="Arial" w:cs="Arial"/>
                <w:sz w:val="21"/>
                <w:szCs w:val="21"/>
              </w:rPr>
              <w:t>their</w:t>
            </w:r>
            <w:r w:rsidRPr="008563D4">
              <w:rPr>
                <w:rFonts w:ascii="Arial" w:hAnsi="Arial" w:cs="Arial"/>
                <w:sz w:val="21"/>
                <w:szCs w:val="21"/>
              </w:rPr>
              <w:t xml:space="preserve"> situation clearly recorded?</w:t>
            </w:r>
          </w:p>
          <w:p w14:paraId="561EBE36"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child</w:t>
            </w:r>
            <w:r>
              <w:rPr>
                <w:rFonts w:ascii="Arial" w:hAnsi="Arial" w:cs="Arial"/>
                <w:sz w:val="21"/>
                <w:szCs w:val="21"/>
              </w:rPr>
              <w:t>/adults at risk</w:t>
            </w:r>
            <w:r w:rsidRPr="008563D4">
              <w:rPr>
                <w:rFonts w:ascii="Arial" w:hAnsi="Arial" w:cs="Arial"/>
                <w:sz w:val="21"/>
                <w:szCs w:val="21"/>
              </w:rPr>
              <w:t>’s views recorded in their own words?</w:t>
            </w:r>
          </w:p>
        </w:tc>
        <w:tc>
          <w:tcPr>
            <w:tcW w:w="4394" w:type="dxa"/>
            <w:shd w:val="clear" w:color="auto" w:fill="auto"/>
          </w:tcPr>
          <w:p w14:paraId="74741101" w14:textId="77777777" w:rsidR="00FC5D6B" w:rsidRPr="008563D4" w:rsidRDefault="00FC5D6B" w:rsidP="002A68C4">
            <w:pPr>
              <w:rPr>
                <w:rFonts w:ascii="Arial" w:hAnsi="Arial" w:cs="Arial"/>
              </w:rPr>
            </w:pPr>
          </w:p>
        </w:tc>
        <w:tc>
          <w:tcPr>
            <w:tcW w:w="3685" w:type="dxa"/>
            <w:shd w:val="clear" w:color="auto" w:fill="auto"/>
          </w:tcPr>
          <w:p w14:paraId="23BD4914" w14:textId="77777777" w:rsidR="00FC5D6B" w:rsidRPr="008563D4" w:rsidRDefault="00FC5D6B" w:rsidP="002A68C4">
            <w:pPr>
              <w:rPr>
                <w:rFonts w:ascii="Arial" w:hAnsi="Arial" w:cs="Arial"/>
              </w:rPr>
            </w:pPr>
          </w:p>
        </w:tc>
      </w:tr>
      <w:tr w:rsidR="00FC5D6B" w:rsidRPr="008563D4" w14:paraId="23F8CB1A" w14:textId="77777777" w:rsidTr="002A68C4">
        <w:trPr>
          <w:trHeight w:val="1860"/>
        </w:trPr>
        <w:tc>
          <w:tcPr>
            <w:tcW w:w="468" w:type="dxa"/>
            <w:shd w:val="clear" w:color="auto" w:fill="auto"/>
          </w:tcPr>
          <w:p w14:paraId="0BDD2DE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3</w:t>
            </w:r>
          </w:p>
          <w:p w14:paraId="3F36B2F0" w14:textId="77777777" w:rsidR="00FC5D6B" w:rsidRPr="008563D4" w:rsidRDefault="00FC5D6B" w:rsidP="002A68C4">
            <w:pPr>
              <w:jc w:val="center"/>
              <w:rPr>
                <w:rFonts w:ascii="Arial" w:hAnsi="Arial" w:cs="Arial"/>
                <w:sz w:val="21"/>
                <w:szCs w:val="21"/>
              </w:rPr>
            </w:pPr>
          </w:p>
          <w:p w14:paraId="307B679F" w14:textId="77777777" w:rsidR="00FC5D6B" w:rsidRPr="008563D4" w:rsidRDefault="00FC5D6B" w:rsidP="002A68C4">
            <w:pPr>
              <w:jc w:val="center"/>
              <w:rPr>
                <w:rFonts w:ascii="Arial" w:hAnsi="Arial" w:cs="Arial"/>
                <w:sz w:val="21"/>
                <w:szCs w:val="21"/>
              </w:rPr>
            </w:pPr>
          </w:p>
        </w:tc>
        <w:tc>
          <w:tcPr>
            <w:tcW w:w="2226" w:type="dxa"/>
            <w:shd w:val="clear" w:color="auto" w:fill="auto"/>
          </w:tcPr>
          <w:p w14:paraId="09430EB7" w14:textId="77777777" w:rsidR="00FC5D6B" w:rsidRPr="008563D4" w:rsidRDefault="00FC5D6B" w:rsidP="002A68C4">
            <w:pPr>
              <w:rPr>
                <w:rFonts w:ascii="Arial" w:hAnsi="Arial" w:cs="Arial"/>
                <w:sz w:val="21"/>
                <w:szCs w:val="21"/>
              </w:rPr>
            </w:pPr>
            <w:r w:rsidRPr="008563D4">
              <w:rPr>
                <w:rFonts w:ascii="Arial" w:hAnsi="Arial" w:cs="Arial"/>
                <w:sz w:val="21"/>
                <w:szCs w:val="21"/>
              </w:rPr>
              <w:t>Facts and professional judgements are not distinguished in the records</w:t>
            </w:r>
          </w:p>
        </w:tc>
        <w:tc>
          <w:tcPr>
            <w:tcW w:w="4820" w:type="dxa"/>
            <w:shd w:val="clear" w:color="auto" w:fill="auto"/>
          </w:tcPr>
          <w:p w14:paraId="6C982EB0" w14:textId="77777777" w:rsidR="00FC5D6B" w:rsidRPr="008563D4" w:rsidRDefault="00FC5D6B" w:rsidP="002A68C4">
            <w:pPr>
              <w:numPr>
                <w:ilvl w:val="0"/>
                <w:numId w:val="15"/>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facts and professional judgements clearly differentiated?</w:t>
            </w:r>
          </w:p>
          <w:p w14:paraId="2543F639" w14:textId="77777777" w:rsidR="00FC5D6B" w:rsidRPr="008563D4" w:rsidRDefault="00FC5D6B" w:rsidP="002A68C4">
            <w:pPr>
              <w:numPr>
                <w:ilvl w:val="0"/>
                <w:numId w:val="13"/>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someone else reading the file understand the reasons/evidence underpinning professional judgements?</w:t>
            </w:r>
          </w:p>
          <w:p w14:paraId="3B49ABEB" w14:textId="77777777" w:rsidR="00FC5D6B" w:rsidRPr="002A6384" w:rsidRDefault="00FC5D6B" w:rsidP="002A68C4">
            <w:pPr>
              <w:numPr>
                <w:ilvl w:val="0"/>
                <w:numId w:val="13"/>
              </w:numPr>
              <w:tabs>
                <w:tab w:val="clear" w:pos="720"/>
              </w:tabs>
              <w:spacing w:after="0" w:line="240" w:lineRule="auto"/>
              <w:ind w:left="469" w:right="-110"/>
              <w:rPr>
                <w:rFonts w:ascii="Arial" w:hAnsi="Arial" w:cs="Arial"/>
                <w:sz w:val="21"/>
                <w:szCs w:val="21"/>
              </w:rPr>
            </w:pPr>
            <w:r w:rsidRPr="008563D4">
              <w:rPr>
                <w:rFonts w:ascii="Arial" w:hAnsi="Arial" w:cs="Arial"/>
                <w:sz w:val="21"/>
                <w:szCs w:val="21"/>
              </w:rPr>
              <w:t>Is the family aware of professional judgements recorded in the file</w:t>
            </w:r>
            <w:r>
              <w:rPr>
                <w:rFonts w:ascii="Arial" w:hAnsi="Arial" w:cs="Arial"/>
                <w:sz w:val="21"/>
                <w:szCs w:val="21"/>
              </w:rPr>
              <w:t>?</w:t>
            </w:r>
          </w:p>
        </w:tc>
        <w:tc>
          <w:tcPr>
            <w:tcW w:w="4394" w:type="dxa"/>
            <w:shd w:val="clear" w:color="auto" w:fill="auto"/>
          </w:tcPr>
          <w:p w14:paraId="14552D97" w14:textId="77777777" w:rsidR="00FC5D6B" w:rsidRPr="008563D4" w:rsidRDefault="00FC5D6B" w:rsidP="002A68C4">
            <w:pPr>
              <w:rPr>
                <w:rFonts w:ascii="Arial" w:hAnsi="Arial" w:cs="Arial"/>
              </w:rPr>
            </w:pPr>
          </w:p>
        </w:tc>
        <w:tc>
          <w:tcPr>
            <w:tcW w:w="3685" w:type="dxa"/>
            <w:shd w:val="clear" w:color="auto" w:fill="auto"/>
          </w:tcPr>
          <w:p w14:paraId="22C2BDD1" w14:textId="77777777" w:rsidR="00FC5D6B" w:rsidRPr="008563D4" w:rsidRDefault="00FC5D6B" w:rsidP="002A68C4">
            <w:pPr>
              <w:rPr>
                <w:rFonts w:ascii="Arial" w:hAnsi="Arial" w:cs="Arial"/>
              </w:rPr>
            </w:pPr>
          </w:p>
        </w:tc>
      </w:tr>
      <w:tr w:rsidR="00FC5D6B" w:rsidRPr="008563D4" w14:paraId="105E3B77" w14:textId="77777777" w:rsidTr="002A68C4">
        <w:trPr>
          <w:trHeight w:val="1121"/>
        </w:trPr>
        <w:tc>
          <w:tcPr>
            <w:tcW w:w="468" w:type="dxa"/>
            <w:shd w:val="clear" w:color="auto" w:fill="auto"/>
          </w:tcPr>
          <w:p w14:paraId="1A946590"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4</w:t>
            </w:r>
          </w:p>
        </w:tc>
        <w:tc>
          <w:tcPr>
            <w:tcW w:w="2226" w:type="dxa"/>
            <w:shd w:val="clear" w:color="auto" w:fill="auto"/>
          </w:tcPr>
          <w:p w14:paraId="4A08F2DE" w14:textId="77777777" w:rsidR="00FC5D6B" w:rsidRPr="008563D4" w:rsidRDefault="00FC5D6B" w:rsidP="002A68C4">
            <w:pPr>
              <w:rPr>
                <w:rFonts w:ascii="Arial" w:hAnsi="Arial" w:cs="Arial"/>
                <w:sz w:val="21"/>
                <w:szCs w:val="21"/>
              </w:rPr>
            </w:pPr>
            <w:r w:rsidRPr="008563D4">
              <w:rPr>
                <w:rFonts w:ascii="Arial" w:hAnsi="Arial" w:cs="Arial"/>
                <w:sz w:val="21"/>
                <w:szCs w:val="21"/>
              </w:rPr>
              <w:t>There is no record of any assessment in the records</w:t>
            </w:r>
          </w:p>
        </w:tc>
        <w:tc>
          <w:tcPr>
            <w:tcW w:w="4820" w:type="dxa"/>
            <w:shd w:val="clear" w:color="auto" w:fill="auto"/>
          </w:tcPr>
          <w:p w14:paraId="545A1945"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there any assessment on file?</w:t>
            </w:r>
          </w:p>
        </w:tc>
        <w:tc>
          <w:tcPr>
            <w:tcW w:w="4394" w:type="dxa"/>
            <w:shd w:val="clear" w:color="auto" w:fill="auto"/>
          </w:tcPr>
          <w:p w14:paraId="1F88581E" w14:textId="77777777" w:rsidR="00FC5D6B" w:rsidRPr="008563D4" w:rsidRDefault="00FC5D6B" w:rsidP="002A68C4">
            <w:pPr>
              <w:rPr>
                <w:rFonts w:ascii="Arial" w:hAnsi="Arial" w:cs="Arial"/>
              </w:rPr>
            </w:pPr>
          </w:p>
        </w:tc>
        <w:tc>
          <w:tcPr>
            <w:tcW w:w="3685" w:type="dxa"/>
            <w:shd w:val="clear" w:color="auto" w:fill="auto"/>
          </w:tcPr>
          <w:p w14:paraId="4CA92787" w14:textId="77777777" w:rsidR="00FC5D6B" w:rsidRPr="008563D4" w:rsidRDefault="00FC5D6B" w:rsidP="002A68C4">
            <w:pPr>
              <w:rPr>
                <w:rFonts w:ascii="Arial" w:hAnsi="Arial" w:cs="Arial"/>
              </w:rPr>
            </w:pPr>
          </w:p>
        </w:tc>
      </w:tr>
      <w:tr w:rsidR="00FC5D6B" w:rsidRPr="008563D4" w14:paraId="21119EB0" w14:textId="77777777" w:rsidTr="002A68C4">
        <w:tc>
          <w:tcPr>
            <w:tcW w:w="468" w:type="dxa"/>
            <w:shd w:val="clear" w:color="auto" w:fill="auto"/>
          </w:tcPr>
          <w:p w14:paraId="0A1BFA68"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5</w:t>
            </w:r>
          </w:p>
        </w:tc>
        <w:tc>
          <w:tcPr>
            <w:tcW w:w="2226" w:type="dxa"/>
            <w:shd w:val="clear" w:color="auto" w:fill="auto"/>
          </w:tcPr>
          <w:p w14:paraId="6E6227C4" w14:textId="77777777" w:rsidR="00FC5D6B" w:rsidRPr="008563D4" w:rsidRDefault="00FC5D6B" w:rsidP="002A68C4">
            <w:pPr>
              <w:rPr>
                <w:rFonts w:ascii="Arial" w:hAnsi="Arial" w:cs="Arial"/>
                <w:sz w:val="21"/>
                <w:szCs w:val="21"/>
              </w:rPr>
            </w:pPr>
            <w:r w:rsidRPr="008563D4">
              <w:rPr>
                <w:rFonts w:ascii="Arial" w:hAnsi="Arial" w:cs="Arial"/>
                <w:sz w:val="21"/>
                <w:szCs w:val="21"/>
              </w:rPr>
              <w:t>The record written is not written in a style for sharing</w:t>
            </w:r>
          </w:p>
        </w:tc>
        <w:tc>
          <w:tcPr>
            <w:tcW w:w="4820" w:type="dxa"/>
            <w:shd w:val="clear" w:color="auto" w:fill="auto"/>
          </w:tcPr>
          <w:p w14:paraId="469C8F0D"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plain language?</w:t>
            </w:r>
          </w:p>
          <w:p w14:paraId="7F28C182" w14:textId="77777777" w:rsidR="00FC5D6B" w:rsidRPr="002A638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it make sense to professionals from other sectors? And the child/parent</w:t>
            </w:r>
            <w:r>
              <w:rPr>
                <w:rFonts w:ascii="Arial" w:hAnsi="Arial" w:cs="Arial"/>
                <w:sz w:val="21"/>
                <w:szCs w:val="21"/>
              </w:rPr>
              <w:t>/adult at risk</w:t>
            </w:r>
            <w:r w:rsidRPr="008563D4">
              <w:rPr>
                <w:rFonts w:ascii="Arial" w:hAnsi="Arial" w:cs="Arial"/>
                <w:sz w:val="21"/>
                <w:szCs w:val="21"/>
              </w:rPr>
              <w:t>?</w:t>
            </w:r>
          </w:p>
        </w:tc>
        <w:tc>
          <w:tcPr>
            <w:tcW w:w="4394" w:type="dxa"/>
            <w:shd w:val="clear" w:color="auto" w:fill="auto"/>
          </w:tcPr>
          <w:p w14:paraId="5994859F" w14:textId="77777777" w:rsidR="00FC5D6B" w:rsidRPr="008563D4" w:rsidRDefault="00FC5D6B" w:rsidP="002A68C4">
            <w:pPr>
              <w:rPr>
                <w:rFonts w:ascii="Arial" w:hAnsi="Arial" w:cs="Arial"/>
              </w:rPr>
            </w:pPr>
          </w:p>
        </w:tc>
        <w:tc>
          <w:tcPr>
            <w:tcW w:w="3685" w:type="dxa"/>
            <w:shd w:val="clear" w:color="auto" w:fill="auto"/>
          </w:tcPr>
          <w:p w14:paraId="31D70618" w14:textId="77777777" w:rsidR="00FC5D6B" w:rsidRPr="008563D4" w:rsidRDefault="00FC5D6B" w:rsidP="002A68C4">
            <w:pPr>
              <w:rPr>
                <w:rFonts w:ascii="Arial" w:hAnsi="Arial" w:cs="Arial"/>
              </w:rPr>
            </w:pPr>
          </w:p>
        </w:tc>
      </w:tr>
      <w:tr w:rsidR="00FC5D6B" w:rsidRPr="008563D4" w14:paraId="37736AD7" w14:textId="77777777" w:rsidTr="002A68C4">
        <w:tc>
          <w:tcPr>
            <w:tcW w:w="468" w:type="dxa"/>
            <w:shd w:val="clear" w:color="auto" w:fill="auto"/>
          </w:tcPr>
          <w:p w14:paraId="3C0182DB"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6</w:t>
            </w:r>
          </w:p>
        </w:tc>
        <w:tc>
          <w:tcPr>
            <w:tcW w:w="2226" w:type="dxa"/>
            <w:shd w:val="clear" w:color="auto" w:fill="auto"/>
          </w:tcPr>
          <w:p w14:paraId="2105D8E3" w14:textId="77777777" w:rsidR="00FC5D6B" w:rsidRPr="008563D4" w:rsidRDefault="00FC5D6B" w:rsidP="002A68C4">
            <w:pPr>
              <w:rPr>
                <w:rFonts w:ascii="Arial" w:hAnsi="Arial" w:cs="Arial"/>
                <w:sz w:val="21"/>
                <w:szCs w:val="21"/>
              </w:rPr>
            </w:pPr>
            <w:r w:rsidRPr="008563D4">
              <w:rPr>
                <w:rFonts w:ascii="Arial" w:hAnsi="Arial" w:cs="Arial"/>
                <w:sz w:val="21"/>
                <w:szCs w:val="21"/>
              </w:rPr>
              <w:t xml:space="preserve">The record is disrespectful to the </w:t>
            </w:r>
            <w:r>
              <w:rPr>
                <w:rFonts w:ascii="Arial" w:hAnsi="Arial" w:cs="Arial"/>
                <w:sz w:val="21"/>
                <w:szCs w:val="21"/>
              </w:rPr>
              <w:t>child/family/adult at risk</w:t>
            </w:r>
          </w:p>
        </w:tc>
        <w:tc>
          <w:tcPr>
            <w:tcW w:w="4820" w:type="dxa"/>
            <w:shd w:val="clear" w:color="auto" w:fill="auto"/>
          </w:tcPr>
          <w:p w14:paraId="785E4152"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non-discriminatory style?</w:t>
            </w:r>
          </w:p>
          <w:p w14:paraId="52FCE438" w14:textId="77777777" w:rsidR="00FC5D6B" w:rsidRPr="008563D4" w:rsidRDefault="00FC5D6B" w:rsidP="002A68C4">
            <w:pPr>
              <w:ind w:left="109"/>
              <w:rPr>
                <w:rFonts w:ascii="Arial" w:hAnsi="Arial" w:cs="Arial"/>
                <w:sz w:val="21"/>
                <w:szCs w:val="21"/>
              </w:rPr>
            </w:pPr>
          </w:p>
        </w:tc>
        <w:tc>
          <w:tcPr>
            <w:tcW w:w="4394" w:type="dxa"/>
            <w:shd w:val="clear" w:color="auto" w:fill="auto"/>
          </w:tcPr>
          <w:p w14:paraId="4ACC14E1" w14:textId="77777777" w:rsidR="00FC5D6B" w:rsidRPr="008563D4" w:rsidRDefault="00FC5D6B" w:rsidP="002A68C4">
            <w:pPr>
              <w:rPr>
                <w:rFonts w:ascii="Arial" w:hAnsi="Arial" w:cs="Arial"/>
              </w:rPr>
            </w:pPr>
          </w:p>
        </w:tc>
        <w:tc>
          <w:tcPr>
            <w:tcW w:w="3685" w:type="dxa"/>
            <w:shd w:val="clear" w:color="auto" w:fill="auto"/>
          </w:tcPr>
          <w:p w14:paraId="1249E218" w14:textId="77777777" w:rsidR="00FC5D6B" w:rsidRPr="008563D4" w:rsidRDefault="00FC5D6B" w:rsidP="002A68C4">
            <w:pPr>
              <w:rPr>
                <w:rFonts w:ascii="Arial" w:hAnsi="Arial" w:cs="Arial"/>
              </w:rPr>
            </w:pPr>
          </w:p>
        </w:tc>
      </w:tr>
    </w:tbl>
    <w:p w14:paraId="7E7DDFF5" w14:textId="722EABCF" w:rsidR="00004C6D" w:rsidRPr="00636E4E" w:rsidRDefault="00004C6D" w:rsidP="00636E4E">
      <w:pPr>
        <w:rPr>
          <w:b/>
          <w:sz w:val="28"/>
          <w:szCs w:val="28"/>
        </w:rPr>
      </w:pPr>
    </w:p>
    <w:p w14:paraId="69982FE1" w14:textId="77777777" w:rsidR="007044AB" w:rsidRDefault="00CC6888" w:rsidP="007044AB">
      <w:pPr>
        <w:rPr>
          <w:sz w:val="28"/>
          <w:szCs w:val="28"/>
        </w:rPr>
      </w:pPr>
      <w:r>
        <w:rPr>
          <w:sz w:val="28"/>
          <w:szCs w:val="28"/>
        </w:rPr>
        <w:br w:type="page"/>
      </w:r>
    </w:p>
    <w:p w14:paraId="23D78680" w14:textId="77777777" w:rsidR="00636E4E" w:rsidRDefault="00636E4E">
      <w:pPr>
        <w:rPr>
          <w:b/>
          <w:sz w:val="32"/>
          <w:szCs w:val="32"/>
        </w:rPr>
        <w:sectPr w:rsidR="00636E4E" w:rsidSect="00636E4E">
          <w:pgSz w:w="16838" w:h="11906" w:orient="landscape"/>
          <w:pgMar w:top="1440" w:right="851" w:bottom="851" w:left="1440" w:header="709" w:footer="709" w:gutter="0"/>
          <w:cols w:space="708"/>
          <w:docGrid w:linePitch="360"/>
        </w:sectPr>
      </w:pPr>
    </w:p>
    <w:p w14:paraId="112EF7B9" w14:textId="07AD7112" w:rsidR="00936D83" w:rsidRPr="00790C29" w:rsidRDefault="00936D83">
      <w:pPr>
        <w:rPr>
          <w:b/>
          <w:sz w:val="32"/>
          <w:szCs w:val="32"/>
        </w:rPr>
      </w:pPr>
      <w:r w:rsidRPr="00790C29">
        <w:rPr>
          <w:b/>
          <w:sz w:val="32"/>
          <w:szCs w:val="32"/>
        </w:rPr>
        <w:lastRenderedPageBreak/>
        <w:t>What to communicate</w:t>
      </w:r>
    </w:p>
    <w:p w14:paraId="20DBE02D" w14:textId="77777777" w:rsidR="00936D83" w:rsidRPr="00936D83" w:rsidRDefault="00936D83" w:rsidP="00936D83">
      <w:pPr>
        <w:rPr>
          <w:rFonts w:cs="Calibri"/>
        </w:rPr>
      </w:pPr>
      <w:r w:rsidRPr="00936D83">
        <w:rPr>
          <w:rFonts w:cs="Calibri"/>
        </w:rPr>
        <w:t>The practitioner, as a professional writer, is seeking to communicate:</w:t>
      </w:r>
    </w:p>
    <w:p w14:paraId="2E33E562" w14:textId="77777777" w:rsidR="00936D83" w:rsidRPr="00936D83" w:rsidRDefault="00936D83" w:rsidP="00936D83">
      <w:pPr>
        <w:numPr>
          <w:ilvl w:val="0"/>
          <w:numId w:val="25"/>
        </w:numPr>
        <w:rPr>
          <w:rFonts w:cs="Calibri"/>
        </w:rPr>
      </w:pPr>
      <w:r w:rsidRPr="00936D83">
        <w:rPr>
          <w:rFonts w:cs="Calibri"/>
        </w:rPr>
        <w:t>factual information about the child/adult at risk - their needs and individual circumstances</w:t>
      </w:r>
    </w:p>
    <w:p w14:paraId="17F39B93" w14:textId="77777777" w:rsidR="00936D83" w:rsidRPr="00936D83" w:rsidRDefault="00936D83" w:rsidP="00936D83">
      <w:pPr>
        <w:numPr>
          <w:ilvl w:val="0"/>
          <w:numId w:val="25"/>
        </w:numPr>
        <w:rPr>
          <w:rFonts w:cs="Calibri"/>
        </w:rPr>
      </w:pPr>
      <w:r w:rsidRPr="00936D83">
        <w:rPr>
          <w:rFonts w:cs="Calibri"/>
        </w:rPr>
        <w:t>the child/adult at risk’s desired outcomes - their views, wishes and feelings</w:t>
      </w:r>
    </w:p>
    <w:p w14:paraId="77A40800" w14:textId="77777777" w:rsidR="00936D83" w:rsidRPr="00936D83" w:rsidRDefault="00936D83" w:rsidP="00936D83">
      <w:pPr>
        <w:numPr>
          <w:ilvl w:val="0"/>
          <w:numId w:val="25"/>
        </w:numPr>
        <w:rPr>
          <w:rFonts w:cs="Calibri"/>
        </w:rPr>
      </w:pPr>
      <w:r w:rsidRPr="00936D83">
        <w:rPr>
          <w:rFonts w:cs="Calibri"/>
        </w:rPr>
        <w:t>their professional analysis and evaluation of the information</w:t>
      </w:r>
    </w:p>
    <w:p w14:paraId="6AD3F1A4" w14:textId="77777777" w:rsidR="00936D83" w:rsidRPr="00936D83" w:rsidRDefault="00936D83" w:rsidP="00936D83">
      <w:pPr>
        <w:numPr>
          <w:ilvl w:val="0"/>
          <w:numId w:val="25"/>
        </w:numPr>
        <w:rPr>
          <w:rFonts w:cs="Calibri"/>
        </w:rPr>
      </w:pPr>
      <w:r w:rsidRPr="00936D83">
        <w:rPr>
          <w:rFonts w:cs="Calibri"/>
        </w:rPr>
        <w:t>their professional opinion</w:t>
      </w:r>
    </w:p>
    <w:p w14:paraId="5FEA1457" w14:textId="77777777" w:rsidR="00936D83" w:rsidRPr="00936D83" w:rsidRDefault="00936D83" w:rsidP="00936D83">
      <w:pPr>
        <w:numPr>
          <w:ilvl w:val="0"/>
          <w:numId w:val="25"/>
        </w:numPr>
        <w:rPr>
          <w:rFonts w:cs="Calibri"/>
        </w:rPr>
      </w:pPr>
      <w:r w:rsidRPr="00936D83">
        <w:rPr>
          <w:rFonts w:cs="Calibri"/>
        </w:rPr>
        <w:t>their use of professional knowledge and skills</w:t>
      </w:r>
    </w:p>
    <w:p w14:paraId="321B3FDF" w14:textId="77777777" w:rsidR="00936D83" w:rsidRPr="00936D83" w:rsidRDefault="00936D83" w:rsidP="00936D83">
      <w:pPr>
        <w:numPr>
          <w:ilvl w:val="0"/>
          <w:numId w:val="25"/>
        </w:numPr>
        <w:rPr>
          <w:rFonts w:cs="Calibri"/>
        </w:rPr>
      </w:pPr>
      <w:r w:rsidRPr="00936D83">
        <w:rPr>
          <w:rFonts w:cs="Calibri"/>
        </w:rPr>
        <w:t>information to facilitate decision-making that is evidence-based and defensible</w:t>
      </w:r>
    </w:p>
    <w:p w14:paraId="5A6E27ED" w14:textId="77777777" w:rsidR="00936D83" w:rsidRPr="00936D83" w:rsidRDefault="00936D83" w:rsidP="00936D83">
      <w:pPr>
        <w:numPr>
          <w:ilvl w:val="0"/>
          <w:numId w:val="25"/>
        </w:numPr>
        <w:rPr>
          <w:rFonts w:cs="Calibri"/>
        </w:rPr>
      </w:pPr>
      <w:r w:rsidRPr="00936D83">
        <w:rPr>
          <w:rFonts w:cs="Calibri"/>
        </w:rPr>
        <w:t>clear recommendations in relation to action/inaction, decision-making and support which might help the person achieve their outcomes</w:t>
      </w:r>
    </w:p>
    <w:p w14:paraId="3276899E" w14:textId="77777777" w:rsidR="00790C29" w:rsidRDefault="00790C29" w:rsidP="00790C29">
      <w:pPr>
        <w:rPr>
          <w:rFonts w:eastAsia="+mj-ea" w:cs="Calibri"/>
          <w:b/>
          <w:bCs/>
          <w:sz w:val="28"/>
          <w:szCs w:val="28"/>
        </w:rPr>
      </w:pPr>
    </w:p>
    <w:p w14:paraId="74E06435" w14:textId="77777777" w:rsidR="00790C29" w:rsidRPr="00E04B49" w:rsidRDefault="00790C29">
      <w:pPr>
        <w:rPr>
          <w:rFonts w:eastAsia="+mj-ea" w:cs="Calibri"/>
          <w:b/>
          <w:bCs/>
          <w:sz w:val="32"/>
          <w:szCs w:val="32"/>
        </w:rPr>
      </w:pPr>
      <w:r w:rsidRPr="00E04B49">
        <w:rPr>
          <w:rFonts w:eastAsia="+mj-ea" w:cs="Calibri"/>
          <w:b/>
          <w:bCs/>
          <w:sz w:val="32"/>
          <w:szCs w:val="32"/>
        </w:rPr>
        <w:t>Voice of the child</w:t>
      </w:r>
    </w:p>
    <w:p w14:paraId="72C1C37D" w14:textId="4DBD5745" w:rsidR="00790C29" w:rsidRPr="00790C29" w:rsidRDefault="00790C29" w:rsidP="00790C29">
      <w:pPr>
        <w:rPr>
          <w:rFonts w:eastAsia="+mj-ea" w:cs="Calibri"/>
        </w:rPr>
      </w:pPr>
      <w:r w:rsidRPr="00790C29">
        <w:rPr>
          <w:rFonts w:eastAsia="+mj-ea" w:cs="Calibri"/>
        </w:rPr>
        <w:t>Jersey has pledged to ‘Put Children First’.  This means listening to and responding to what children and young people say is important to them, taking their views into account and considering their wishes.  Professionals have a duty to listen to the wishes and feelings of children as outlined in the Children (Jersey) Law 2002.  This is also enshrined in the UN Convention on the Rights of the Child which states that it is a child’s right to be heard and to have their views taken into account regarding decisions that affect them.</w:t>
      </w:r>
      <w:r w:rsidRPr="00790C29">
        <w:rPr>
          <w:rFonts w:ascii="Arial" w:eastAsiaTheme="minorEastAsia" w:hAnsi="Arial" w:cs="Arial"/>
          <w:color w:val="000000"/>
          <w:sz w:val="32"/>
          <w:szCs w:val="32"/>
          <w:lang w:eastAsia="en-GB"/>
          <w14:textFill>
            <w14:solidFill>
              <w14:srgbClr w14:val="000000">
                <w14:satOff w14:val="0"/>
                <w14:lumOff w14:val="0"/>
              </w14:srgbClr>
            </w14:solidFill>
          </w14:textFill>
        </w:rPr>
        <w:t xml:space="preserve"> </w:t>
      </w:r>
      <w:r w:rsidRPr="00790C29">
        <w:rPr>
          <w:rFonts w:eastAsia="+mj-ea" w:cs="Calibri"/>
        </w:rPr>
        <w:t xml:space="preserve">Serious Case Reviews have often shown that children have not been asked about their views and feelings.  It is therefore important that the voice of the child must be included in your records. </w:t>
      </w:r>
    </w:p>
    <w:p w14:paraId="7567D23D" w14:textId="606B785C" w:rsidR="00790C29" w:rsidRPr="00790C29" w:rsidRDefault="00790C29" w:rsidP="00790C29">
      <w:pPr>
        <w:rPr>
          <w:rFonts w:eastAsia="+mj-ea" w:cs="Calibri"/>
        </w:rPr>
      </w:pPr>
      <w:r w:rsidRPr="00790C29">
        <w:rPr>
          <w:rFonts w:eastAsia="+mj-ea" w:cs="Calibri"/>
        </w:rPr>
        <w:t>Daniel Pelka died</w:t>
      </w:r>
      <w:r w:rsidRPr="00790C29">
        <w:rPr>
          <w:rFonts w:ascii="Arial" w:eastAsiaTheme="minorEastAsia" w:hAnsi="Arial" w:cs="Arial"/>
          <w:color w:val="000000" w:themeColor="text1"/>
          <w:kern w:val="24"/>
          <w:lang w:eastAsia="en-GB"/>
        </w:rPr>
        <w:t xml:space="preserve"> </w:t>
      </w:r>
      <w:r w:rsidRPr="00790C29">
        <w:rPr>
          <w:rFonts w:eastAsia="+mj-ea" w:cs="Calibri"/>
        </w:rPr>
        <w:t>3</w:t>
      </w:r>
      <w:r w:rsidRPr="00790C29">
        <w:rPr>
          <w:rFonts w:eastAsia="+mj-ea" w:cs="Calibri"/>
          <w:vertAlign w:val="superscript"/>
        </w:rPr>
        <w:t>rd</w:t>
      </w:r>
      <w:r w:rsidRPr="00790C29">
        <w:rPr>
          <w:rFonts w:eastAsia="+mj-ea" w:cs="Calibri"/>
        </w:rPr>
        <w:t xml:space="preserve"> March 2012 in Coventry, UK</w:t>
      </w:r>
      <w:r>
        <w:rPr>
          <w:rFonts w:eastAsia="+mj-ea" w:cs="Calibri"/>
        </w:rPr>
        <w:t xml:space="preserve">. </w:t>
      </w:r>
      <w:r w:rsidRPr="00790C29">
        <w:rPr>
          <w:rFonts w:eastAsia="+mj-ea" w:cs="Calibri"/>
        </w:rPr>
        <w:t>For a period of at least 6 months prior to this he had been starved, assaulted, neglected and abused</w:t>
      </w:r>
      <w:r>
        <w:rPr>
          <w:rFonts w:eastAsia="+mj-ea" w:cs="Calibri"/>
        </w:rPr>
        <w:t>.  His m</w:t>
      </w:r>
      <w:r w:rsidRPr="00790C29">
        <w:rPr>
          <w:rFonts w:eastAsia="+mj-ea" w:cs="Calibri"/>
        </w:rPr>
        <w:t xml:space="preserve">other and stepfather </w:t>
      </w:r>
      <w:r>
        <w:rPr>
          <w:rFonts w:eastAsia="+mj-ea" w:cs="Calibri"/>
        </w:rPr>
        <w:t xml:space="preserve">were </w:t>
      </w:r>
      <w:r w:rsidRPr="00790C29">
        <w:rPr>
          <w:rFonts w:eastAsia="+mj-ea" w:cs="Calibri"/>
        </w:rPr>
        <w:t>found guilty of murder and sentenced to at least 30 years in prison</w:t>
      </w:r>
      <w:r>
        <w:rPr>
          <w:rFonts w:eastAsia="+mj-ea" w:cs="Calibri"/>
        </w:rPr>
        <w:t>.  A Serious Case Review (SCR) into Daniel’s death stated:</w:t>
      </w:r>
    </w:p>
    <w:p w14:paraId="2AF95EC7" w14:textId="739E33EF" w:rsidR="00790C29" w:rsidRDefault="00E04B49" w:rsidP="00E04B49">
      <w:pPr>
        <w:ind w:right="117"/>
        <w:rPr>
          <w:rFonts w:eastAsia="+mj-ea" w:cs="Calibri"/>
        </w:rPr>
      </w:pPr>
      <w:r>
        <w:rPr>
          <w:rFonts w:eastAsia="+mj-ea" w:cs="Calibri"/>
          <w:noProof/>
        </w:rPr>
        <w:drawing>
          <wp:anchor distT="0" distB="0" distL="114300" distR="114300" simplePos="0" relativeHeight="251681792" behindDoc="1" locked="0" layoutInCell="1" allowOverlap="1" wp14:anchorId="5929F1C4" wp14:editId="085C0148">
            <wp:simplePos x="0" y="0"/>
            <wp:positionH relativeFrom="column">
              <wp:posOffset>478082</wp:posOffset>
            </wp:positionH>
            <wp:positionV relativeFrom="paragraph">
              <wp:posOffset>1372235</wp:posOffset>
            </wp:positionV>
            <wp:extent cx="2453005" cy="1885950"/>
            <wp:effectExtent l="0" t="0" r="4445" b="0"/>
            <wp:wrapTight wrapText="bothSides">
              <wp:wrapPolygon edited="0">
                <wp:start x="0" y="0"/>
                <wp:lineTo x="0" y="21382"/>
                <wp:lineTo x="21471" y="2138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3005" cy="1885950"/>
                    </a:xfrm>
                    <a:prstGeom prst="rect">
                      <a:avLst/>
                    </a:prstGeom>
                    <a:noFill/>
                  </pic:spPr>
                </pic:pic>
              </a:graphicData>
            </a:graphic>
            <wp14:sizeRelH relativeFrom="margin">
              <wp14:pctWidth>0</wp14:pctWidth>
            </wp14:sizeRelH>
            <wp14:sizeRelV relativeFrom="margin">
              <wp14:pctHeight>0</wp14:pctHeight>
            </wp14:sizeRelV>
          </wp:anchor>
        </w:drawing>
      </w:r>
      <w:r w:rsidR="00790C29" w:rsidRPr="00790C29">
        <w:rPr>
          <w:rFonts w:eastAsia="+mj-ea" w:cs="Calibri"/>
        </w:rPr>
        <w:t xml:space="preserve">‘Of particular note was that without English as his first language and because of his lack of confidence, </w:t>
      </w:r>
      <w:r w:rsidR="00790C29" w:rsidRPr="00790C29">
        <w:rPr>
          <w:rFonts w:eastAsia="+mj-ea" w:cs="Calibri"/>
          <w:b/>
          <w:bCs/>
          <w:color w:val="FF0000"/>
        </w:rPr>
        <w:t>Daniel’s voice was not heard throughout this case…overall there is no record of any conversation held with him by any professional about his home life, his experiences outside of school, his wishes and feelings and of his relationships with his siblings, mother and her male partners</w:t>
      </w:r>
      <w:r w:rsidR="00790C29" w:rsidRPr="00790C29">
        <w:rPr>
          <w:rFonts w:eastAsia="+mj-ea" w:cs="Calibri"/>
        </w:rPr>
        <w:t>. In this way despite Daniel being the focus of concern for all of the practitioners, in reality he was rarely the focus of their interventions.’</w:t>
      </w:r>
    </w:p>
    <w:p w14:paraId="3E5FD34F" w14:textId="1DFFD20B" w:rsidR="00E04B49" w:rsidRPr="00E04B49" w:rsidRDefault="00E04B49" w:rsidP="00E04B49">
      <w:pPr>
        <w:rPr>
          <w:rFonts w:eastAsia="+mj-ea" w:cs="Calibri"/>
        </w:rPr>
      </w:pPr>
      <w:r w:rsidRPr="00E04B49">
        <w:rPr>
          <w:rFonts w:eastAsia="+mj-ea" w:cs="Calibri"/>
        </w:rPr>
        <w:t xml:space="preserve"> </w:t>
      </w:r>
    </w:p>
    <w:p w14:paraId="7F3C64FD" w14:textId="590A1A42" w:rsidR="00790C29" w:rsidRDefault="00E04B49" w:rsidP="00790C29">
      <w:pPr>
        <w:rPr>
          <w:rFonts w:eastAsia="+mj-ea" w:cs="Calibri"/>
        </w:rPr>
      </w:pPr>
      <w:r w:rsidRPr="00E04B49">
        <w:rPr>
          <w:rFonts w:eastAsia="+mj-ea" w:cs="Calibri"/>
          <w:noProof/>
        </w:rPr>
        <mc:AlternateContent>
          <mc:Choice Requires="wps">
            <w:drawing>
              <wp:anchor distT="45720" distB="45720" distL="114300" distR="114300" simplePos="0" relativeHeight="251680768" behindDoc="0" locked="0" layoutInCell="1" allowOverlap="1" wp14:anchorId="7174145D" wp14:editId="79A19E83">
                <wp:simplePos x="0" y="0"/>
                <wp:positionH relativeFrom="column">
                  <wp:posOffset>3391535</wp:posOffset>
                </wp:positionH>
                <wp:positionV relativeFrom="paragraph">
                  <wp:posOffset>6985</wp:posOffset>
                </wp:positionV>
                <wp:extent cx="2360930" cy="1020445"/>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0445"/>
                        </a:xfrm>
                        <a:prstGeom prst="rect">
                          <a:avLst/>
                        </a:prstGeom>
                        <a:solidFill>
                          <a:srgbClr val="FFFFFF"/>
                        </a:solidFill>
                        <a:ln w="9525">
                          <a:solidFill>
                            <a:srgbClr val="000000"/>
                          </a:solidFill>
                          <a:miter lim="800000"/>
                          <a:headEnd/>
                          <a:tailEnd/>
                        </a:ln>
                      </wps:spPr>
                      <wps:txb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5"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74145D" id="_x0000_s1029" type="#_x0000_t202" style="position:absolute;margin-left:267.05pt;margin-top:.55pt;width:185.9pt;height:80.3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2HFQIAACc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">
                <v:textbo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6"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v:textbox>
                <w10:wrap type="square"/>
              </v:shape>
            </w:pict>
          </mc:Fallback>
        </mc:AlternateContent>
      </w:r>
    </w:p>
    <w:p w14:paraId="2020D799" w14:textId="1AB9EE5B" w:rsidR="00790C29" w:rsidRPr="00790C29" w:rsidRDefault="00790C29" w:rsidP="00790C29">
      <w:pPr>
        <w:rPr>
          <w:rFonts w:eastAsia="+mj-ea" w:cs="Calibri"/>
        </w:rPr>
      </w:pPr>
    </w:p>
    <w:p w14:paraId="050570A5" w14:textId="3BB5D26F" w:rsidR="00790C29" w:rsidRDefault="00790C29">
      <w:pPr>
        <w:rPr>
          <w:rFonts w:eastAsia="+mj-ea" w:cs="Calibri"/>
          <w:b/>
          <w:bCs/>
          <w:sz w:val="28"/>
          <w:szCs w:val="28"/>
        </w:rPr>
      </w:pPr>
      <w:r>
        <w:rPr>
          <w:rFonts w:eastAsia="+mj-ea" w:cs="Calibri"/>
          <w:b/>
          <w:bCs/>
          <w:sz w:val="28"/>
          <w:szCs w:val="28"/>
        </w:rPr>
        <w:br w:type="page"/>
      </w:r>
    </w:p>
    <w:p w14:paraId="6BF86D20" w14:textId="179558E8" w:rsidR="00E04B49" w:rsidRPr="00E04B49" w:rsidRDefault="00E04B49" w:rsidP="00E04B49">
      <w:pPr>
        <w:rPr>
          <w:rFonts w:eastAsia="+mj-ea" w:cs="Calibri"/>
          <w:b/>
          <w:bCs/>
          <w:sz w:val="32"/>
          <w:szCs w:val="32"/>
        </w:rPr>
      </w:pPr>
      <w:r w:rsidRPr="00E04B49">
        <w:rPr>
          <w:rFonts w:eastAsia="+mj-ea" w:cs="Calibri"/>
          <w:b/>
          <w:bCs/>
          <w:sz w:val="32"/>
          <w:szCs w:val="32"/>
        </w:rPr>
        <w:lastRenderedPageBreak/>
        <w:t>Voice of the adult at risk</w:t>
      </w:r>
    </w:p>
    <w:p w14:paraId="216D2CAD" w14:textId="77777777" w:rsidR="00E04B49" w:rsidRDefault="00E04B49" w:rsidP="00E04B49">
      <w:pPr>
        <w:rPr>
          <w:rFonts w:eastAsia="+mj-ea" w:cs="Calibri"/>
        </w:rPr>
      </w:pPr>
      <w:r w:rsidRPr="00E04B49">
        <w:rPr>
          <w:rFonts w:eastAsia="+mj-ea" w:cs="Calibri"/>
        </w:rPr>
        <w:t xml:space="preserve">The Human Rights (Jersey) Law 2000 enshrines in law the rights in the European Convention on Human Rights – eg the right to liberty, the right to respect for private and family life, freedom of thought and expression, the right to marry and found a family and the prohibition of discrimination.  Human Rights should underpin all our work with people we are supporting.  </w:t>
      </w:r>
    </w:p>
    <w:p w14:paraId="10B2B110" w14:textId="63A9E491" w:rsidR="00E04B49" w:rsidRDefault="00E04B49" w:rsidP="00E04B49">
      <w:pPr>
        <w:rPr>
          <w:rFonts w:eastAsia="+mj-ea" w:cs="Calibri"/>
        </w:rPr>
      </w:pPr>
      <w:r w:rsidRPr="00E04B49">
        <w:rPr>
          <w:rFonts w:eastAsia="+mj-ea" w:cs="Calibri"/>
        </w:rPr>
        <w:t>Under the principles of Making Safeguarding Personal, there should be “no decision about me, without me” so it is important to involve the adult at risk throughout, enhancing their choice and control and listening to their voice.  Adults should have access to advocacy services if needed to enable and empower them to express their views and opinions</w:t>
      </w:r>
      <w:r>
        <w:rPr>
          <w:rFonts w:eastAsia="+mj-ea" w:cs="Calibri"/>
        </w:rPr>
        <w:t>.</w:t>
      </w:r>
    </w:p>
    <w:p w14:paraId="07B2843E" w14:textId="5758A1A6" w:rsidR="00E04B49" w:rsidRPr="006F5898" w:rsidRDefault="004453C9" w:rsidP="00E04B49">
      <w:pPr>
        <w:rPr>
          <w:rFonts w:eastAsia="+mj-ea" w:cstheme="minorHAnsi"/>
        </w:rPr>
      </w:pPr>
      <w:r>
        <w:rPr>
          <w:rFonts w:eastAsia="+mj-ea" w:cs="Calibri"/>
        </w:rPr>
        <w:t xml:space="preserve">You can find out more about Making Safeguarding Personal at </w:t>
      </w:r>
      <w:hyperlink r:id="rId37" w:history="1">
        <w:r w:rsidRPr="006F5898">
          <w:rPr>
            <w:rStyle w:val="Hyperlink"/>
            <w:rFonts w:asciiTheme="minorHAnsi" w:hAnsiTheme="minorHAnsi" w:cstheme="minorHAnsi"/>
          </w:rPr>
          <w:t>https://safeguarding.je/making-safeguarding-personal/</w:t>
        </w:r>
      </w:hyperlink>
    </w:p>
    <w:p w14:paraId="57807A3F" w14:textId="4B84DF6A" w:rsidR="00E04B49" w:rsidRDefault="00802D23" w:rsidP="00E04B49">
      <w:pPr>
        <w:rPr>
          <w:rFonts w:eastAsia="+mj-ea" w:cs="Calibri"/>
          <w:b/>
          <w:bCs/>
          <w:sz w:val="28"/>
          <w:szCs w:val="28"/>
        </w:rPr>
      </w:pPr>
      <w:r>
        <w:rPr>
          <w:b/>
          <w:noProof/>
          <w:sz w:val="28"/>
          <w:szCs w:val="28"/>
        </w:rPr>
        <w:drawing>
          <wp:anchor distT="0" distB="0" distL="114300" distR="114300" simplePos="0" relativeHeight="251688960" behindDoc="1" locked="0" layoutInCell="1" allowOverlap="1" wp14:anchorId="437BD394" wp14:editId="755E0C80">
            <wp:simplePos x="0" y="0"/>
            <wp:positionH relativeFrom="column">
              <wp:posOffset>-694063</wp:posOffset>
            </wp:positionH>
            <wp:positionV relativeFrom="paragraph">
              <wp:posOffset>352234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1A5A37" w:rsidRPr="0050209F">
        <w:rPr>
          <w:b/>
          <w:noProof/>
        </w:rPr>
        <mc:AlternateContent>
          <mc:Choice Requires="wps">
            <w:drawing>
              <wp:anchor distT="0" distB="0" distL="114300" distR="114300" simplePos="0" relativeHeight="251686912" behindDoc="1" locked="0" layoutInCell="1" allowOverlap="1" wp14:anchorId="27FC028D" wp14:editId="09FA924C">
                <wp:simplePos x="0" y="0"/>
                <wp:positionH relativeFrom="margin">
                  <wp:posOffset>0</wp:posOffset>
                </wp:positionH>
                <wp:positionV relativeFrom="paragraph">
                  <wp:posOffset>329565</wp:posOffset>
                </wp:positionV>
                <wp:extent cx="6092190" cy="1404620"/>
                <wp:effectExtent l="0" t="0" r="22860" b="15240"/>
                <wp:wrapTight wrapText="bothSides">
                  <wp:wrapPolygon edited="0">
                    <wp:start x="0" y="0"/>
                    <wp:lineTo x="0" y="21564"/>
                    <wp:lineTo x="21614" y="21564"/>
                    <wp:lineTo x="21614"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38"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FC028D" id="Text Box 17" o:spid="_x0000_s1030" type="#_x0000_t202" style="position:absolute;margin-left:0;margin-top:25.95pt;width:479.7pt;height:110.6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GTGA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" fillcolor="#e7f3f4">
                <v:textbox style="mso-fit-shape-to-text:t">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39"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v:textbox>
                <w10:wrap type="tight" anchorx="margin"/>
              </v:shape>
            </w:pict>
          </mc:Fallback>
        </mc:AlternateContent>
      </w:r>
    </w:p>
    <w:p w14:paraId="566E6EE3" w14:textId="77777777" w:rsidR="00E04B49" w:rsidRDefault="00E04B49" w:rsidP="00E04B49">
      <w:pPr>
        <w:rPr>
          <w:rFonts w:eastAsia="+mj-ea" w:cs="Calibri"/>
          <w:b/>
          <w:bCs/>
          <w:sz w:val="28"/>
          <w:szCs w:val="28"/>
        </w:rPr>
      </w:pPr>
    </w:p>
    <w:p w14:paraId="21F2DC2E" w14:textId="0C195928" w:rsidR="00790C29" w:rsidRPr="00790C29" w:rsidRDefault="00790C29" w:rsidP="00790C29">
      <w:pPr>
        <w:rPr>
          <w:rFonts w:cs="Calibri"/>
        </w:rPr>
      </w:pPr>
      <w:r w:rsidRPr="00213368">
        <w:rPr>
          <w:rFonts w:eastAsia="+mj-ea" w:cs="Calibri"/>
          <w:b/>
          <w:bCs/>
          <w:sz w:val="32"/>
          <w:szCs w:val="32"/>
        </w:rPr>
        <w:t xml:space="preserve">SCIE 11 top tips for Recording </w:t>
      </w:r>
      <w:r w:rsidR="004C016E">
        <w:rPr>
          <w:rFonts w:eastAsia="+mj-ea" w:cs="Calibri"/>
          <w:b/>
          <w:bCs/>
          <w:sz w:val="28"/>
          <w:szCs w:val="28"/>
        </w:rPr>
        <w:t>(</w:t>
      </w:r>
      <w:hyperlink r:id="rId40" w:history="1">
        <w:r w:rsidR="004C016E" w:rsidRPr="00614627">
          <w:rPr>
            <w:rStyle w:val="Hyperlink"/>
          </w:rPr>
          <w:t>www.scie.org.uk/social-work/recording</w:t>
        </w:r>
      </w:hyperlink>
      <w:r w:rsidR="004C016E">
        <w:rPr>
          <w:rFonts w:eastAsia="+mj-ea" w:cs="Calibri"/>
          <w:b/>
          <w:bCs/>
          <w:sz w:val="28"/>
          <w:szCs w:val="28"/>
        </w:rPr>
        <w:t>)</w:t>
      </w:r>
    </w:p>
    <w:p w14:paraId="7CF5993D"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sz w:val="32"/>
          <w:szCs w:val="32"/>
        </w:rPr>
      </w:pPr>
      <w:r w:rsidRPr="00790C29">
        <w:rPr>
          <w:rFonts w:ascii="Calibri" w:hAnsi="Calibri" w:cs="Calibri"/>
          <w:color w:val="38647C"/>
          <w:sz w:val="44"/>
          <w:szCs w:val="44"/>
        </w:rPr>
        <w:t>P</w:t>
      </w:r>
      <w:r w:rsidRPr="00790C29">
        <w:rPr>
          <w:rFonts w:ascii="Calibri" w:hAnsi="Calibri" w:cs="Calibri"/>
          <w:color w:val="333333"/>
        </w:rPr>
        <w:t>erson-centred</w:t>
      </w:r>
    </w:p>
    <w:p w14:paraId="7504B2C4"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A</w:t>
      </w:r>
      <w:r w:rsidRPr="00790C29">
        <w:rPr>
          <w:rFonts w:ascii="Calibri" w:hAnsi="Calibri" w:cs="Calibri"/>
          <w:color w:val="333333"/>
        </w:rPr>
        <w:t>ccurate</w:t>
      </w:r>
    </w:p>
    <w:p w14:paraId="504B01E9"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R</w:t>
      </w:r>
      <w:r w:rsidRPr="00790C29">
        <w:rPr>
          <w:rFonts w:ascii="Calibri" w:hAnsi="Calibri" w:cs="Calibri"/>
          <w:color w:val="333333"/>
        </w:rPr>
        <w:t>eal</w:t>
      </w:r>
    </w:p>
    <w:p w14:paraId="68953975"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T</w:t>
      </w:r>
      <w:r w:rsidRPr="00790C29">
        <w:rPr>
          <w:rFonts w:ascii="Calibri" w:hAnsi="Calibri" w:cs="Calibri"/>
          <w:color w:val="333333"/>
        </w:rPr>
        <w:t>imely</w:t>
      </w:r>
    </w:p>
    <w:p w14:paraId="3FCA3A56"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N</w:t>
      </w:r>
      <w:r w:rsidRPr="00790C29">
        <w:rPr>
          <w:rFonts w:ascii="Calibri" w:hAnsi="Calibri" w:cs="Calibri"/>
          <w:color w:val="333333"/>
        </w:rPr>
        <w:t>o jargon</w:t>
      </w:r>
    </w:p>
    <w:p w14:paraId="4C2CC03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E</w:t>
      </w:r>
      <w:r w:rsidRPr="00790C29">
        <w:rPr>
          <w:rFonts w:ascii="Calibri" w:hAnsi="Calibri" w:cs="Calibri"/>
          <w:color w:val="333333"/>
        </w:rPr>
        <w:t>vidence-based</w:t>
      </w:r>
    </w:p>
    <w:p w14:paraId="6BD803E8" w14:textId="77777777" w:rsidR="00790C29" w:rsidRPr="00790C29" w:rsidRDefault="00790C29" w:rsidP="00790C29">
      <w:pPr>
        <w:pStyle w:val="NormalWeb"/>
        <w:spacing w:before="0" w:beforeAutospacing="0" w:after="0" w:afterAutospacing="0" w:line="240" w:lineRule="auto"/>
        <w:ind w:left="357"/>
        <w:textAlignment w:val="baseline"/>
        <w:rPr>
          <w:rFonts w:ascii="Calibri" w:hAnsi="Calibri" w:cs="Calibri"/>
          <w:color w:val="333333"/>
        </w:rPr>
      </w:pPr>
      <w:r w:rsidRPr="00790C29">
        <w:rPr>
          <w:rFonts w:ascii="Calibri" w:hAnsi="Calibri" w:cs="Calibri"/>
          <w:color w:val="38647C"/>
          <w:sz w:val="44"/>
          <w:szCs w:val="44"/>
        </w:rPr>
        <w:t>R</w:t>
      </w:r>
      <w:r w:rsidRPr="00790C29">
        <w:rPr>
          <w:rFonts w:ascii="Calibri" w:hAnsi="Calibri" w:cs="Calibri"/>
          <w:color w:val="333333"/>
        </w:rPr>
        <w:t>eading the previous record</w:t>
      </w:r>
    </w:p>
    <w:p w14:paraId="591ABF02"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S</w:t>
      </w:r>
      <w:r w:rsidRPr="00790C29">
        <w:rPr>
          <w:rFonts w:ascii="Calibri" w:hAnsi="Calibri" w:cs="Calibri"/>
          <w:color w:val="333333"/>
        </w:rPr>
        <w:t>uccinct</w:t>
      </w:r>
    </w:p>
    <w:p w14:paraId="721EA6E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H</w:t>
      </w:r>
      <w:r w:rsidRPr="00790C29">
        <w:rPr>
          <w:rFonts w:ascii="Calibri" w:hAnsi="Calibri" w:cs="Calibri"/>
          <w:color w:val="333333"/>
        </w:rPr>
        <w:t>olistic</w:t>
      </w:r>
      <w:r w:rsidRPr="00F91091">
        <w:rPr>
          <w:rFonts w:ascii="Calibri" w:hAnsi="Calibri" w:cs="Calibri"/>
          <w:color w:val="333333"/>
          <w:sz w:val="32"/>
          <w:szCs w:val="32"/>
        </w:rPr>
        <w:t xml:space="preserve"> </w:t>
      </w:r>
    </w:p>
    <w:p w14:paraId="1CF71EA8"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I</w:t>
      </w:r>
      <w:r w:rsidRPr="00790C29">
        <w:rPr>
          <w:rFonts w:ascii="Calibri" w:hAnsi="Calibri" w:cs="Calibri"/>
          <w:color w:val="333333"/>
        </w:rPr>
        <w:t xml:space="preserve">T compliant </w:t>
      </w:r>
    </w:p>
    <w:p w14:paraId="4F5FC203" w14:textId="77777777" w:rsidR="00790C29" w:rsidRPr="00F91091" w:rsidRDefault="00790C29" w:rsidP="00790C29">
      <w:pPr>
        <w:pStyle w:val="NormalWeb"/>
        <w:spacing w:before="0" w:beforeAutospacing="0" w:after="0" w:afterAutospacing="0"/>
        <w:ind w:left="360"/>
        <w:textAlignment w:val="baseline"/>
        <w:rPr>
          <w:rFonts w:ascii="Calibri" w:hAnsi="Calibri" w:cs="Calibri"/>
          <w:color w:val="38647C"/>
          <w:sz w:val="60"/>
          <w:szCs w:val="60"/>
        </w:rPr>
      </w:pPr>
      <w:r w:rsidRPr="00790C29">
        <w:rPr>
          <w:rFonts w:ascii="Calibri" w:hAnsi="Calibri" w:cs="Calibri"/>
          <w:color w:val="38647C"/>
          <w:sz w:val="44"/>
          <w:szCs w:val="44"/>
        </w:rPr>
        <w:t>P</w:t>
      </w:r>
      <w:r w:rsidRPr="00790C29">
        <w:rPr>
          <w:rFonts w:ascii="Calibri" w:hAnsi="Calibri" w:cs="Calibri"/>
          <w:color w:val="333333"/>
        </w:rPr>
        <w:t>rofessional</w:t>
      </w:r>
    </w:p>
    <w:p w14:paraId="65372DBE" w14:textId="33F32068" w:rsidR="00936D83" w:rsidRDefault="00936D83">
      <w:pPr>
        <w:rPr>
          <w:rFonts w:ascii="Calibri" w:eastAsia="Arial Unicode MS" w:hAnsi="Calibri" w:cs="Calibri"/>
          <w:sz w:val="24"/>
          <w:szCs w:val="24"/>
          <w:bdr w:val="nil"/>
          <w:lang w:val="en-US" w:eastAsia="en-GB"/>
          <w14:textOutline w14:w="0" w14:cap="flat" w14:cmpd="sng" w14:algn="ctr">
            <w14:noFill/>
            <w14:prstDash w14:val="solid"/>
            <w14:bevel/>
          </w14:textOutline>
        </w:rPr>
      </w:pPr>
      <w:r>
        <w:rPr>
          <w:rFonts w:cs="Calibri"/>
          <w:b/>
          <w:bCs/>
          <w:sz w:val="24"/>
          <w:szCs w:val="24"/>
          <w:lang w:val="en-US"/>
        </w:rPr>
        <w:br w:type="page"/>
      </w:r>
    </w:p>
    <w:p w14:paraId="4CE3C51F" w14:textId="183C87EC" w:rsidR="00D006DA" w:rsidRPr="00D02403" w:rsidRDefault="00D006DA" w:rsidP="00D006DA">
      <w:pPr>
        <w:pStyle w:val="1bulletsheadings"/>
        <w:numPr>
          <w:ilvl w:val="0"/>
          <w:numId w:val="0"/>
        </w:numPr>
        <w:spacing w:line="240" w:lineRule="auto"/>
        <w:rPr>
          <w:rFonts w:cs="Calibri"/>
          <w:b w:val="0"/>
          <w:bCs w:val="0"/>
          <w:color w:val="auto"/>
          <w:sz w:val="22"/>
          <w:szCs w:val="22"/>
          <w:lang w:val="en-US"/>
        </w:rPr>
      </w:pPr>
      <w:r w:rsidRPr="00D02403">
        <w:rPr>
          <w:rFonts w:cs="Calibri"/>
          <w:b w:val="0"/>
          <w:bCs w:val="0"/>
          <w:color w:val="auto"/>
          <w:sz w:val="22"/>
          <w:szCs w:val="22"/>
          <w:lang w:val="en-US"/>
        </w:rPr>
        <w:lastRenderedPageBreak/>
        <w:t xml:space="preserve">The Research in Practice, Practice Tool for Good Recording (2017) highlights a number of characteristics, or hallmarks, consistent with good recording practice and professionally written records.  </w:t>
      </w:r>
    </w:p>
    <w:p w14:paraId="590E0981" w14:textId="77777777" w:rsidR="00D006DA" w:rsidRDefault="00D006DA" w:rsidP="00D006DA">
      <w:pPr>
        <w:pStyle w:val="1bulletsheadings"/>
        <w:numPr>
          <w:ilvl w:val="0"/>
          <w:numId w:val="0"/>
        </w:numPr>
        <w:spacing w:line="240" w:lineRule="auto"/>
        <w:rPr>
          <w:rFonts w:cs="Calibri"/>
          <w:b w:val="0"/>
          <w:bCs w:val="0"/>
          <w:szCs w:val="22"/>
          <w:lang w:val="en-US"/>
        </w:rPr>
      </w:pPr>
    </w:p>
    <w:p w14:paraId="0A8F9280" w14:textId="77777777" w:rsidR="00D006DA" w:rsidRPr="00007F58" w:rsidRDefault="00D006DA" w:rsidP="00D006DA">
      <w:pPr>
        <w:pStyle w:val="1bulletsheadings"/>
        <w:numPr>
          <w:ilvl w:val="0"/>
          <w:numId w:val="0"/>
        </w:numPr>
        <w:tabs>
          <w:tab w:val="clear" w:pos="360"/>
        </w:tabs>
        <w:ind w:left="-284" w:hanging="357"/>
        <w:jc w:val="center"/>
        <w:rPr>
          <w:rFonts w:cs="Calibri"/>
          <w:b w:val="0"/>
          <w:bCs w:val="0"/>
          <w:szCs w:val="22"/>
        </w:rPr>
      </w:pPr>
      <w:r>
        <w:rPr>
          <w:rFonts w:cs="Calibri"/>
          <w:b w:val="0"/>
          <w:bCs w:val="0"/>
          <w:noProof/>
          <w:szCs w:val="22"/>
        </w:rPr>
        <w:drawing>
          <wp:inline distT="0" distB="0" distL="0" distR="0" wp14:anchorId="363FE174" wp14:editId="4BB8F562">
            <wp:extent cx="6472457" cy="68014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6760" cy="6806007"/>
                    </a:xfrm>
                    <a:prstGeom prst="rect">
                      <a:avLst/>
                    </a:prstGeom>
                    <a:noFill/>
                  </pic:spPr>
                </pic:pic>
              </a:graphicData>
            </a:graphic>
          </wp:inline>
        </w:drawing>
      </w:r>
    </w:p>
    <w:p w14:paraId="40F3FCE9" w14:textId="77777777" w:rsidR="00D006DA" w:rsidRPr="00141BAD" w:rsidRDefault="00D006DA" w:rsidP="00D006DA">
      <w:pPr>
        <w:pStyle w:val="Body"/>
        <w:rPr>
          <w:rFonts w:cs="Calibri"/>
        </w:rPr>
      </w:pPr>
    </w:p>
    <w:p w14:paraId="6B3A4A43" w14:textId="77777777" w:rsidR="00D006DA" w:rsidRDefault="002579F3" w:rsidP="00D006DA">
      <w:pPr>
        <w:ind w:left="-567"/>
      </w:pPr>
      <w:hyperlink r:id="rId42" w:history="1">
        <w:r w:rsidR="00D006DA" w:rsidRPr="006549A1">
          <w:rPr>
            <w:rStyle w:val="Hyperlink"/>
            <w:rFonts w:ascii="Calibri" w:hAnsi="Calibri" w:cs="Calibri"/>
            <w:sz w:val="24"/>
            <w:szCs w:val="24"/>
            <w:lang w:val="en-US"/>
          </w:rPr>
          <w:t>www.researchinpractice.org.uk/adults/publications/2017/june/good-recording-practice-tool-2017/</w:t>
        </w:r>
      </w:hyperlink>
    </w:p>
    <w:p w14:paraId="0D4EBE49" w14:textId="7E58B187" w:rsidR="00D006DA" w:rsidRPr="00F91091" w:rsidRDefault="00D006DA" w:rsidP="00790C29">
      <w:pPr>
        <w:rPr>
          <w:rFonts w:ascii="Calibri" w:hAnsi="Calibri" w:cs="Calibri"/>
          <w:color w:val="38647C"/>
          <w:sz w:val="60"/>
          <w:szCs w:val="60"/>
        </w:rPr>
      </w:pPr>
      <w:r>
        <w:rPr>
          <w:b/>
          <w:sz w:val="32"/>
          <w:szCs w:val="32"/>
        </w:rPr>
        <w:br w:type="page"/>
      </w:r>
    </w:p>
    <w:p w14:paraId="68FC33BD" w14:textId="77777777" w:rsidR="00D006DA" w:rsidRPr="00213368" w:rsidRDefault="00D006DA" w:rsidP="00D006DA">
      <w:pPr>
        <w:pStyle w:val="Body"/>
        <w:rPr>
          <w:rFonts w:eastAsia="+mj-ea" w:cs="Calibri"/>
          <w:b/>
          <w:bCs/>
          <w:color w:val="38647C"/>
          <w:sz w:val="32"/>
          <w:szCs w:val="32"/>
        </w:rPr>
      </w:pPr>
      <w:r w:rsidRPr="00213368">
        <w:rPr>
          <w:rFonts w:eastAsia="+mj-ea" w:cs="Calibri"/>
          <w:b/>
          <w:bCs/>
          <w:color w:val="auto"/>
          <w:sz w:val="32"/>
          <w:szCs w:val="32"/>
        </w:rPr>
        <w:lastRenderedPageBreak/>
        <w:t>Helpful Approaches for Recording</w:t>
      </w:r>
    </w:p>
    <w:p w14:paraId="2E59BF7D" w14:textId="77777777" w:rsidR="00D006DA" w:rsidRPr="00B0633D" w:rsidRDefault="00D006DA" w:rsidP="00D006DA">
      <w:pPr>
        <w:pStyle w:val="Body"/>
        <w:rPr>
          <w:sz w:val="28"/>
          <w:szCs w:val="28"/>
        </w:rPr>
      </w:pPr>
    </w:p>
    <w:p w14:paraId="4413F27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Tell a story of purpose </w:t>
      </w:r>
    </w:p>
    <w:p w14:paraId="4C4A2AE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Do not label </w:t>
      </w:r>
    </w:p>
    <w:p w14:paraId="545BDD8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Explain judgements </w:t>
      </w:r>
    </w:p>
    <w:p w14:paraId="634EF53C" w14:textId="6326FC5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Think about </w:t>
      </w:r>
      <w:r w:rsidR="008E2F20">
        <w:rPr>
          <w:rFonts w:ascii="Calibri" w:eastAsia="+mn-ea" w:hAnsi="Calibri" w:cs="Calibri"/>
          <w:color w:val="000000"/>
          <w:position w:val="1"/>
          <w:lang w:eastAsia="en-GB"/>
        </w:rPr>
        <w:t>P</w:t>
      </w:r>
      <w:r w:rsidRPr="00782514">
        <w:rPr>
          <w:rFonts w:ascii="Calibri" w:eastAsia="+mn-ea" w:hAnsi="Calibri" w:cs="Calibri"/>
          <w:color w:val="000000"/>
          <w:position w:val="1"/>
          <w:lang w:eastAsia="en-GB"/>
        </w:rPr>
        <w:t xml:space="preserve">ower </w:t>
      </w:r>
    </w:p>
    <w:p w14:paraId="6722F388"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Make it understandable</w:t>
      </w:r>
    </w:p>
    <w:p w14:paraId="42E5A875" w14:textId="77777777" w:rsidR="00D006DA" w:rsidRPr="00782514" w:rsidRDefault="00D006DA" w:rsidP="00D006DA">
      <w:pPr>
        <w:pStyle w:val="Body"/>
        <w:rPr>
          <w:sz w:val="20"/>
          <w:szCs w:val="20"/>
          <w:lang w:val="en-US"/>
        </w:rPr>
      </w:pPr>
    </w:p>
    <w:p w14:paraId="7F7C7A99" w14:textId="77777777" w:rsidR="00D006DA" w:rsidRPr="00782514" w:rsidRDefault="00D006DA" w:rsidP="00D006DA">
      <w:pPr>
        <w:pStyle w:val="Body"/>
        <w:rPr>
          <w:lang w:val="en-US"/>
        </w:rPr>
      </w:pPr>
      <w:r w:rsidRPr="00782514">
        <w:rPr>
          <w:lang w:val="en-US"/>
        </w:rPr>
        <w:t xml:space="preserve">Be clear about: </w:t>
      </w:r>
    </w:p>
    <w:p w14:paraId="65784793"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Legal requirements  </w:t>
      </w:r>
    </w:p>
    <w:p w14:paraId="525EC651" w14:textId="266E93C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What is your opinion and why</w:t>
      </w:r>
      <w:r w:rsidR="00D02403" w:rsidRPr="00782514">
        <w:rPr>
          <w:rFonts w:ascii="Calibri" w:eastAsia="+mn-ea" w:hAnsi="Calibri" w:cs="Calibri"/>
          <w:color w:val="000000"/>
          <w:position w:val="1"/>
          <w:lang w:eastAsia="en-GB"/>
        </w:rPr>
        <w:t>?</w:t>
      </w:r>
    </w:p>
    <w:p w14:paraId="18EAEB3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Other peoples’ opinions </w:t>
      </w:r>
    </w:p>
    <w:p w14:paraId="074D8182" w14:textId="6A64571B"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Owning and defending your </w:t>
      </w:r>
      <w:r w:rsidR="00D02403" w:rsidRPr="00782514">
        <w:rPr>
          <w:rFonts w:ascii="Calibri" w:eastAsia="+mn-ea" w:hAnsi="Calibri" w:cs="Calibri"/>
          <w:color w:val="000000"/>
          <w:position w:val="1"/>
          <w:lang w:eastAsia="en-GB"/>
        </w:rPr>
        <w:t>j</w:t>
      </w:r>
      <w:r w:rsidRPr="00782514">
        <w:rPr>
          <w:rFonts w:ascii="Calibri" w:eastAsia="+mn-ea" w:hAnsi="Calibri" w:cs="Calibri"/>
          <w:color w:val="000000"/>
          <w:position w:val="1"/>
          <w:lang w:eastAsia="en-GB"/>
        </w:rPr>
        <w:t xml:space="preserve">udgement </w:t>
      </w:r>
    </w:p>
    <w:p w14:paraId="436E0F60"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Final decisions</w:t>
      </w:r>
    </w:p>
    <w:p w14:paraId="7050A3B9"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Making sense and being understood </w:t>
      </w:r>
    </w:p>
    <w:p w14:paraId="60A5E5D8" w14:textId="77777777" w:rsidR="00D006DA" w:rsidRPr="00506D52" w:rsidRDefault="00D006DA" w:rsidP="00D006DA">
      <w:pPr>
        <w:spacing w:after="0" w:line="240" w:lineRule="auto"/>
        <w:ind w:left="720"/>
        <w:contextualSpacing/>
        <w:textAlignment w:val="baseline"/>
        <w:rPr>
          <w:rFonts w:ascii="Calibri" w:eastAsia="+mn-ea" w:hAnsi="Calibri" w:cs="Calibri"/>
          <w:color w:val="000000"/>
          <w:position w:val="1"/>
          <w:sz w:val="24"/>
          <w:szCs w:val="24"/>
          <w:lang w:eastAsia="en-GB"/>
        </w:rPr>
      </w:pPr>
    </w:p>
    <w:p w14:paraId="576F7033" w14:textId="77777777" w:rsidR="00D006DA" w:rsidRDefault="00D006DA" w:rsidP="00D006DA">
      <w:pPr>
        <w:pStyle w:val="Body"/>
      </w:pPr>
    </w:p>
    <w:p w14:paraId="69304179" w14:textId="77777777" w:rsidR="00D006DA" w:rsidRPr="00213368" w:rsidRDefault="00D006DA" w:rsidP="00D006DA">
      <w:pPr>
        <w:pStyle w:val="Body"/>
        <w:rPr>
          <w:color w:val="auto"/>
          <w:sz w:val="32"/>
          <w:szCs w:val="30"/>
        </w:rPr>
      </w:pPr>
      <w:r w:rsidRPr="00213368">
        <w:rPr>
          <w:rFonts w:eastAsia="+mj-ea" w:cs="Calibri"/>
          <w:b/>
          <w:bCs/>
          <w:color w:val="auto"/>
          <w:sz w:val="32"/>
          <w:szCs w:val="32"/>
        </w:rPr>
        <w:t>Recording, Analysis and Decision Making</w:t>
      </w:r>
    </w:p>
    <w:p w14:paraId="7B4C9CD7" w14:textId="77777777" w:rsidR="00D006DA" w:rsidRDefault="00D006DA" w:rsidP="00D006DA">
      <w:pPr>
        <w:pStyle w:val="Body"/>
      </w:pPr>
      <w:r>
        <w:rPr>
          <w:noProof/>
        </w:rPr>
        <w:drawing>
          <wp:anchor distT="0" distB="0" distL="114300" distR="114300" simplePos="0" relativeHeight="251668480" behindDoc="1" locked="0" layoutInCell="1" allowOverlap="1" wp14:anchorId="2B0FD5FC" wp14:editId="19910030">
            <wp:simplePos x="0" y="0"/>
            <wp:positionH relativeFrom="page">
              <wp:align>center</wp:align>
            </wp:positionH>
            <wp:positionV relativeFrom="paragraph">
              <wp:posOffset>229430</wp:posOffset>
            </wp:positionV>
            <wp:extent cx="6584315" cy="2145665"/>
            <wp:effectExtent l="0" t="0" r="6985" b="6985"/>
            <wp:wrapTight wrapText="bothSides">
              <wp:wrapPolygon edited="0">
                <wp:start x="0" y="0"/>
                <wp:lineTo x="0" y="21479"/>
                <wp:lineTo x="21560" y="21479"/>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4315" cy="2145665"/>
                    </a:xfrm>
                    <a:prstGeom prst="rect">
                      <a:avLst/>
                    </a:prstGeom>
                    <a:noFill/>
                  </pic:spPr>
                </pic:pic>
              </a:graphicData>
            </a:graphic>
          </wp:anchor>
        </w:drawing>
      </w:r>
    </w:p>
    <w:p w14:paraId="4529D4CC" w14:textId="77777777" w:rsidR="00D006DA" w:rsidRDefault="00D006DA" w:rsidP="00D006DA">
      <w:pPr>
        <w:pStyle w:val="Body"/>
      </w:pPr>
    </w:p>
    <w:p w14:paraId="70D57724" w14:textId="77777777" w:rsidR="00D006DA" w:rsidRPr="003A0341" w:rsidRDefault="00D006DA" w:rsidP="00D006DA">
      <w:pPr>
        <w:pStyle w:val="Body"/>
        <w:rPr>
          <w:sz w:val="24"/>
          <w:szCs w:val="24"/>
        </w:rPr>
      </w:pPr>
    </w:p>
    <w:p w14:paraId="2CCEABF2" w14:textId="1C7C29D3" w:rsidR="00782514" w:rsidRPr="008E2F20" w:rsidRDefault="00D02403" w:rsidP="00D02403">
      <w:pPr>
        <w:spacing w:after="0" w:line="240" w:lineRule="auto"/>
        <w:contextualSpacing/>
        <w:textAlignment w:val="baseline"/>
        <w:rPr>
          <w:rFonts w:ascii="Calibri" w:eastAsia="+mn-ea" w:hAnsi="Calibri" w:cs="Calibri"/>
          <w:color w:val="000000"/>
          <w:position w:val="1"/>
          <w:lang w:eastAsia="en-GB"/>
        </w:rPr>
      </w:pPr>
      <w:r w:rsidRPr="008E2F20">
        <w:rPr>
          <w:rFonts w:ascii="Calibri" w:eastAsia="+mn-ea" w:hAnsi="Calibri" w:cs="Calibri"/>
          <w:color w:val="000000"/>
          <w:position w:val="1"/>
          <w:lang w:eastAsia="en-GB"/>
        </w:rPr>
        <w:t xml:space="preserve">Good recording becomes especially critical in complex cases, where there are high levels of need, risk and/or harm, eg where safeguarding concerns have been raised or where mental capacity or best interest decisions have been made.  </w:t>
      </w:r>
      <w:r w:rsidR="00782514" w:rsidRPr="008E2F20">
        <w:rPr>
          <w:rFonts w:ascii="Calibri" w:eastAsia="+mn-ea" w:hAnsi="Calibri" w:cs="Calibri"/>
          <w:color w:val="000000"/>
          <w:position w:val="1"/>
          <w:lang w:eastAsia="en-GB"/>
        </w:rPr>
        <w:t xml:space="preserve">SCRs often highlight inadequacies in recording as contributory factors to the failures to protect.  For example the report relating to the death of Victoria Climbié stresses </w:t>
      </w:r>
      <w:r w:rsidR="00782514" w:rsidRPr="008E2F20">
        <w:rPr>
          <w:rFonts w:ascii="Calibri" w:eastAsia="+mn-ea" w:hAnsi="Calibri" w:cs="Calibri"/>
          <w:b/>
          <w:bCs/>
          <w:i/>
          <w:iCs/>
          <w:color w:val="000000"/>
          <w:position w:val="1"/>
          <w:lang w:eastAsia="en-GB"/>
        </w:rPr>
        <w:t>the keeping of proper notes and the accurate recording of concerns as being a fundamental aspect of basic professional competence</w:t>
      </w:r>
      <w:r w:rsidR="00782514" w:rsidRPr="008E2F20">
        <w:rPr>
          <w:rFonts w:ascii="Calibri" w:eastAsia="+mn-ea" w:hAnsi="Calibri" w:cs="Calibri"/>
          <w:b/>
          <w:bCs/>
          <w:color w:val="000000"/>
          <w:position w:val="1"/>
          <w:lang w:eastAsia="en-GB"/>
        </w:rPr>
        <w:t xml:space="preserve">. </w:t>
      </w:r>
      <w:r w:rsidR="00782514" w:rsidRPr="008E2F20">
        <w:rPr>
          <w:rFonts w:ascii="Calibri" w:eastAsia="+mn-ea" w:hAnsi="Calibri" w:cs="Calibri"/>
          <w:color w:val="000000"/>
          <w:position w:val="1"/>
          <w:lang w:eastAsia="en-GB"/>
        </w:rPr>
        <w:t>(Laming, 2003)</w:t>
      </w:r>
    </w:p>
    <w:p w14:paraId="1AE16BAC" w14:textId="77777777" w:rsidR="00782514" w:rsidRPr="008E2F20" w:rsidRDefault="00782514" w:rsidP="00D02403">
      <w:pPr>
        <w:spacing w:after="0" w:line="240" w:lineRule="auto"/>
        <w:contextualSpacing/>
        <w:textAlignment w:val="baseline"/>
        <w:rPr>
          <w:rFonts w:ascii="Calibri" w:eastAsia="+mn-ea" w:hAnsi="Calibri" w:cs="Calibri"/>
          <w:color w:val="000000"/>
          <w:position w:val="1"/>
          <w:lang w:eastAsia="en-GB"/>
        </w:rPr>
      </w:pPr>
    </w:p>
    <w:p w14:paraId="0846C466" w14:textId="4623F7F0" w:rsidR="00D006DA" w:rsidRPr="00FC0559" w:rsidRDefault="00D02403" w:rsidP="00D02403">
      <w:pPr>
        <w:spacing w:after="0" w:line="240" w:lineRule="auto"/>
        <w:contextualSpacing/>
        <w:textAlignment w:val="baseline"/>
        <w:rPr>
          <w:rFonts w:ascii="Calibri" w:eastAsia="+mn-ea" w:hAnsi="Calibri" w:cs="Calibri"/>
          <w:b/>
          <w:bCs/>
          <w:color w:val="000000"/>
          <w:position w:val="1"/>
          <w:lang w:eastAsia="en-GB"/>
        </w:rPr>
      </w:pPr>
      <w:r w:rsidRPr="00FC0559">
        <w:rPr>
          <w:rFonts w:ascii="Calibri" w:eastAsia="+mn-ea" w:hAnsi="Calibri" w:cs="Calibri"/>
          <w:b/>
          <w:bCs/>
          <w:color w:val="000000"/>
          <w:position w:val="1"/>
          <w:lang w:eastAsia="en-GB"/>
        </w:rPr>
        <w:t xml:space="preserve">A good rule of thumb is that the </w:t>
      </w:r>
      <w:r w:rsidR="00FC0559" w:rsidRPr="00FC0559">
        <w:rPr>
          <w:rFonts w:ascii="Calibri" w:eastAsia="+mn-ea" w:hAnsi="Calibri" w:cs="Calibri"/>
          <w:b/>
          <w:bCs/>
          <w:color w:val="000000"/>
          <w:position w:val="1"/>
          <w:lang w:eastAsia="en-GB"/>
        </w:rPr>
        <w:t>higher the risk, the more in-depth the recording needs to be.</w:t>
      </w:r>
    </w:p>
    <w:p w14:paraId="1DE9248B" w14:textId="77777777" w:rsidR="00D006DA" w:rsidRPr="008E2F20" w:rsidRDefault="00D006DA" w:rsidP="00D006DA">
      <w:pPr>
        <w:spacing w:after="0" w:line="240" w:lineRule="auto"/>
        <w:contextualSpacing/>
        <w:textAlignment w:val="baseline"/>
        <w:rPr>
          <w:rFonts w:ascii="Calibri" w:eastAsia="+mn-ea" w:hAnsi="Calibri" w:cs="Calibri"/>
          <w:color w:val="000000"/>
          <w:position w:val="1"/>
          <w:lang w:eastAsia="en-GB"/>
        </w:rPr>
      </w:pPr>
    </w:p>
    <w:p w14:paraId="142BB7C6" w14:textId="77777777" w:rsidR="00D006DA" w:rsidRDefault="00D006DA" w:rsidP="00D006DA">
      <w:pPr>
        <w:rPr>
          <w:rFonts w:ascii="Calibri" w:eastAsia="+mn-ea" w:hAnsi="Calibri" w:cs="Calibri"/>
          <w:color w:val="000000"/>
          <w:position w:val="1"/>
          <w:sz w:val="24"/>
          <w:szCs w:val="24"/>
          <w:lang w:eastAsia="en-GB"/>
        </w:rPr>
      </w:pPr>
      <w:r>
        <w:rPr>
          <w:rFonts w:ascii="Calibri" w:eastAsia="+mn-ea" w:hAnsi="Calibri" w:cs="Calibri"/>
          <w:color w:val="000000"/>
          <w:position w:val="1"/>
          <w:sz w:val="24"/>
          <w:szCs w:val="24"/>
          <w:lang w:eastAsia="en-GB"/>
        </w:rPr>
        <w:br w:type="page"/>
      </w:r>
    </w:p>
    <w:p w14:paraId="017E1FFA" w14:textId="77777777" w:rsidR="008E2F20" w:rsidRDefault="001A5A37" w:rsidP="00D006DA">
      <w:pPr>
        <w:rPr>
          <w:rFonts w:ascii="Calibri" w:eastAsia="+mj-ea" w:hAnsi="Calibri" w:cs="Calibri"/>
          <w:b/>
          <w:bCs/>
          <w:sz w:val="28"/>
          <w:szCs w:val="28"/>
        </w:rPr>
      </w:pPr>
      <w:r>
        <w:rPr>
          <w:rFonts w:ascii="Calibri" w:eastAsia="+mj-ea" w:hAnsi="Calibri" w:cs="Calibri"/>
          <w:b/>
          <w:bCs/>
          <w:noProof/>
          <w:sz w:val="28"/>
          <w:szCs w:val="28"/>
        </w:rPr>
        <w:lastRenderedPageBreak/>
        <w:drawing>
          <wp:anchor distT="0" distB="0" distL="114300" distR="114300" simplePos="0" relativeHeight="251684864" behindDoc="1" locked="0" layoutInCell="1" allowOverlap="1" wp14:anchorId="0AB0EBCD" wp14:editId="65495E34">
            <wp:simplePos x="0" y="0"/>
            <wp:positionH relativeFrom="column">
              <wp:posOffset>-677706</wp:posOffset>
            </wp:positionH>
            <wp:positionV relativeFrom="paragraph">
              <wp:posOffset>100743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3840" behindDoc="1" locked="0" layoutInCell="1" allowOverlap="1" wp14:anchorId="29B59292" wp14:editId="7547483E">
                <wp:simplePos x="0" y="0"/>
                <wp:positionH relativeFrom="margin">
                  <wp:align>left</wp:align>
                </wp:positionH>
                <wp:positionV relativeFrom="paragraph">
                  <wp:posOffset>95176</wp:posOffset>
                </wp:positionV>
                <wp:extent cx="6092190" cy="1404620"/>
                <wp:effectExtent l="0" t="0" r="22860" b="15240"/>
                <wp:wrapTight wrapText="bothSides">
                  <wp:wrapPolygon edited="0">
                    <wp:start x="0" y="0"/>
                    <wp:lineTo x="0" y="21564"/>
                    <wp:lineTo x="21614" y="21564"/>
                    <wp:lineTo x="2161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14694FA8" w14:textId="7CC436CF" w:rsidR="001A5A37" w:rsidRDefault="008E2F20" w:rsidP="008E2F20">
                            <w:pPr>
                              <w:rPr>
                                <w:b/>
                              </w:rPr>
                            </w:pPr>
                            <w:r>
                              <w:rPr>
                                <w:b/>
                              </w:rPr>
                              <w:t xml:space="preserve">Watch the Research in Practice film ‘Strengths-based recording – achieving balance’ (Film 4 at </w:t>
                            </w:r>
                            <w:hyperlink r:id="rId44"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B59292" id="Text Box 13" o:spid="_x0000_s1031" type="#_x0000_t202" style="position:absolute;margin-left:0;margin-top:7.5pt;width:479.7pt;height:110.6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" fillcolor="#e7f3f4">
                <v:textbox style="mso-fit-shape-to-text:t">
                  <w:txbxContent>
                    <w:p w14:paraId="14694FA8" w14:textId="7CC436CF" w:rsidR="001A5A37" w:rsidRDefault="008E2F20" w:rsidP="008E2F20">
                      <w:pPr>
                        <w:rPr>
                          <w:b/>
                        </w:rPr>
                      </w:pPr>
                      <w:r>
                        <w:rPr>
                          <w:b/>
                        </w:rPr>
                        <w:t xml:space="preserve">Watch the Research in Practice film ‘Strengths-based recording – achieving balance’ (Film 4 at </w:t>
                      </w:r>
                      <w:hyperlink r:id="rId45"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v:textbox>
                <w10:wrap type="tight" anchorx="margin"/>
              </v:shape>
            </w:pict>
          </mc:Fallback>
        </mc:AlternateContent>
      </w:r>
    </w:p>
    <w:p w14:paraId="6C35E126" w14:textId="63D87144" w:rsidR="00D006DA" w:rsidRPr="00213368" w:rsidRDefault="00D006DA" w:rsidP="00D006DA">
      <w:pPr>
        <w:rPr>
          <w:rFonts w:ascii="Calibri" w:eastAsia="+mj-ea" w:hAnsi="Calibri" w:cs="Calibri"/>
          <w:b/>
          <w:bCs/>
          <w:sz w:val="32"/>
          <w:szCs w:val="32"/>
        </w:rPr>
      </w:pPr>
      <w:r w:rsidRPr="00213368">
        <w:rPr>
          <w:rFonts w:ascii="Calibri" w:eastAsia="+mj-ea" w:hAnsi="Calibri" w:cs="Calibri"/>
          <w:b/>
          <w:bCs/>
          <w:sz w:val="32"/>
          <w:szCs w:val="32"/>
        </w:rPr>
        <w:t xml:space="preserve">Strengths-based Recording </w:t>
      </w:r>
    </w:p>
    <w:p w14:paraId="6A0B4DD0" w14:textId="77777777" w:rsidR="00D006DA" w:rsidRDefault="00D006DA" w:rsidP="00D006DA">
      <w:pPr>
        <w:rPr>
          <w:rFonts w:ascii="Calibri" w:eastAsia="+mn-ea" w:hAnsi="Calibri" w:cs="Calibri"/>
          <w:position w:val="1"/>
          <w:sz w:val="24"/>
          <w:szCs w:val="24"/>
          <w:lang w:eastAsia="en-GB"/>
        </w:rPr>
      </w:pPr>
      <w:r w:rsidRPr="00506D52">
        <w:rPr>
          <w:rFonts w:ascii="Calibri" w:eastAsia="+mn-ea" w:hAnsi="Calibri" w:cs="Calibri"/>
          <w:position w:val="1"/>
          <w:sz w:val="24"/>
          <w:szCs w:val="24"/>
          <w:lang w:eastAsia="en-GB"/>
        </w:rPr>
        <w:t xml:space="preserve">Blood and Guthrie’s (2018) seven principles for supporting older people using strengths-based and attachment-informed approaches. </w:t>
      </w:r>
      <w:r>
        <w:rPr>
          <w:rFonts w:ascii="Calibri" w:eastAsia="+mn-ea" w:hAnsi="Calibri" w:cs="Calibri"/>
          <w:position w:val="1"/>
          <w:sz w:val="24"/>
          <w:szCs w:val="24"/>
          <w:lang w:eastAsia="en-GB"/>
        </w:rPr>
        <w:t xml:space="preserve"> </w:t>
      </w:r>
      <w:r w:rsidRPr="00506D52">
        <w:rPr>
          <w:rFonts w:ascii="Calibri" w:eastAsia="+mn-ea" w:hAnsi="Calibri" w:cs="Calibri"/>
          <w:position w:val="1"/>
          <w:sz w:val="24"/>
          <w:szCs w:val="24"/>
          <w:lang w:eastAsia="en-GB"/>
        </w:rPr>
        <w:t>Adapted by Gerry Nosowska for consideration in good recording</w:t>
      </w:r>
      <w:r>
        <w:rPr>
          <w:rFonts w:ascii="Calibri" w:eastAsia="+mn-ea" w:hAnsi="Calibri" w:cs="Calibri"/>
          <w:position w:val="1"/>
          <w:sz w:val="24"/>
          <w:szCs w:val="24"/>
          <w:lang w:eastAsia="en-GB"/>
        </w:rPr>
        <w:t>.</w:t>
      </w:r>
    </w:p>
    <w:p w14:paraId="4EB50AB0" w14:textId="77777777" w:rsidR="00D006DA" w:rsidRPr="003E5993" w:rsidRDefault="00D006DA" w:rsidP="00D006DA">
      <w:pPr>
        <w:rPr>
          <w:rFonts w:ascii="Calibri" w:hAnsi="Calibri" w:cs="Calibri"/>
          <w:b/>
          <w:color w:val="0070C0"/>
          <w:sz w:val="28"/>
          <w:szCs w:val="28"/>
        </w:rPr>
      </w:pPr>
    </w:p>
    <w:tbl>
      <w:tblPr>
        <w:tblW w:w="9639" w:type="dxa"/>
        <w:tblInd w:w="-10" w:type="dxa"/>
        <w:tblCellMar>
          <w:left w:w="0" w:type="dxa"/>
          <w:right w:w="0" w:type="dxa"/>
        </w:tblCellMar>
        <w:tblLook w:val="0420" w:firstRow="1" w:lastRow="0" w:firstColumn="0" w:lastColumn="0" w:noHBand="0" w:noVBand="1"/>
      </w:tblPr>
      <w:tblGrid>
        <w:gridCol w:w="3011"/>
        <w:gridCol w:w="6628"/>
      </w:tblGrid>
      <w:tr w:rsidR="00D006DA" w:rsidRPr="00506D52" w14:paraId="663F0CDD" w14:textId="77777777" w:rsidTr="008E2F20">
        <w:trPr>
          <w:trHeight w:val="464"/>
        </w:trPr>
        <w:tc>
          <w:tcPr>
            <w:tcW w:w="3011"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1267F1E2"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Principle </w:t>
            </w:r>
          </w:p>
        </w:tc>
        <w:tc>
          <w:tcPr>
            <w:tcW w:w="6628"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38B72CD0"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Recording Considerations </w:t>
            </w:r>
          </w:p>
        </w:tc>
      </w:tr>
      <w:tr w:rsidR="00D006DA" w:rsidRPr="00506D52" w14:paraId="0301A9A4" w14:textId="77777777" w:rsidTr="008E2F20">
        <w:trPr>
          <w:trHeight w:val="817"/>
        </w:trPr>
        <w:tc>
          <w:tcPr>
            <w:tcW w:w="3011" w:type="dxa"/>
            <w:tcBorders>
              <w:top w:val="single" w:sz="24"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BDD6A4E" w14:textId="77777777" w:rsidR="00D006DA" w:rsidRPr="00506D52" w:rsidRDefault="00D006DA" w:rsidP="00E677C6">
            <w:pPr>
              <w:pStyle w:val="Body"/>
              <w:spacing w:line="290" w:lineRule="auto"/>
              <w:rPr>
                <w:sz w:val="24"/>
                <w:szCs w:val="24"/>
              </w:rPr>
            </w:pPr>
            <w:r w:rsidRPr="00506D52">
              <w:rPr>
                <w:sz w:val="24"/>
                <w:szCs w:val="24"/>
              </w:rPr>
              <w:t>1. Collaboration and self-determination</w:t>
            </w:r>
          </w:p>
        </w:tc>
        <w:tc>
          <w:tcPr>
            <w:tcW w:w="6628" w:type="dxa"/>
            <w:tcBorders>
              <w:top w:val="single" w:sz="24"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1843FB05" w14:textId="77777777" w:rsidR="00D006DA" w:rsidRPr="00506D52" w:rsidRDefault="00D006DA" w:rsidP="00E677C6">
            <w:pPr>
              <w:pStyle w:val="Body"/>
              <w:spacing w:line="290" w:lineRule="auto"/>
              <w:rPr>
                <w:sz w:val="24"/>
                <w:szCs w:val="24"/>
              </w:rPr>
            </w:pPr>
            <w:r w:rsidRPr="00506D52">
              <w:rPr>
                <w:sz w:val="24"/>
                <w:szCs w:val="24"/>
              </w:rPr>
              <w:t>Show the person</w:t>
            </w:r>
            <w:r>
              <w:rPr>
                <w:sz w:val="24"/>
                <w:szCs w:val="24"/>
              </w:rPr>
              <w:t>’</w:t>
            </w:r>
            <w:r w:rsidRPr="00506D52">
              <w:rPr>
                <w:sz w:val="24"/>
                <w:szCs w:val="24"/>
              </w:rPr>
              <w:t xml:space="preserve">s own voice, they are the experts in their lives, we are collaborating with them to identify the outcomes required </w:t>
            </w:r>
          </w:p>
        </w:tc>
      </w:tr>
      <w:tr w:rsidR="00D006DA" w:rsidRPr="00506D52" w14:paraId="3707C9F1" w14:textId="77777777" w:rsidTr="008E2F20">
        <w:trPr>
          <w:trHeight w:val="613"/>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D59C3E" w14:textId="77777777" w:rsidR="00D006DA" w:rsidRPr="00506D52" w:rsidRDefault="00D006DA" w:rsidP="00E677C6">
            <w:pPr>
              <w:pStyle w:val="Body"/>
              <w:spacing w:line="290" w:lineRule="auto"/>
              <w:rPr>
                <w:sz w:val="24"/>
                <w:szCs w:val="24"/>
              </w:rPr>
            </w:pPr>
            <w:r w:rsidRPr="00506D52">
              <w:rPr>
                <w:sz w:val="24"/>
                <w:szCs w:val="24"/>
              </w:rPr>
              <w:t>2. Relationships are what matters most</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2AD7E20D" w14:textId="77777777" w:rsidR="00D006DA" w:rsidRPr="00506D52" w:rsidRDefault="00D006DA" w:rsidP="00E677C6">
            <w:pPr>
              <w:pStyle w:val="Body"/>
              <w:spacing w:line="290" w:lineRule="auto"/>
              <w:rPr>
                <w:sz w:val="24"/>
                <w:szCs w:val="24"/>
              </w:rPr>
            </w:pPr>
            <w:r w:rsidRPr="00506D52">
              <w:rPr>
                <w:sz w:val="24"/>
                <w:szCs w:val="24"/>
              </w:rPr>
              <w:t>Reflect the trust and understanding of who they are and show the holistic approach in partnership working</w:t>
            </w:r>
          </w:p>
        </w:tc>
      </w:tr>
      <w:tr w:rsidR="00D006DA" w:rsidRPr="00506D52" w14:paraId="72458EF4" w14:textId="77777777" w:rsidTr="008E2F20">
        <w:trPr>
          <w:trHeight w:val="893"/>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40DAE563" w14:textId="77777777" w:rsidR="00D006DA" w:rsidRPr="00506D52" w:rsidRDefault="00D006DA" w:rsidP="00E677C6">
            <w:pPr>
              <w:pStyle w:val="Body"/>
              <w:spacing w:line="290" w:lineRule="auto"/>
              <w:rPr>
                <w:sz w:val="24"/>
                <w:szCs w:val="24"/>
              </w:rPr>
            </w:pPr>
            <w:r w:rsidRPr="00506D52">
              <w:rPr>
                <w:sz w:val="24"/>
                <w:szCs w:val="24"/>
              </w:rPr>
              <w:t>3. Everyone has strengths and something to contribute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289EE1B4" w14:textId="77777777" w:rsidR="00D006DA" w:rsidRPr="00506D52" w:rsidRDefault="00D006DA" w:rsidP="00E677C6">
            <w:pPr>
              <w:pStyle w:val="Body"/>
              <w:spacing w:line="290" w:lineRule="auto"/>
              <w:rPr>
                <w:sz w:val="24"/>
                <w:szCs w:val="24"/>
              </w:rPr>
            </w:pPr>
            <w:r w:rsidRPr="00506D52">
              <w:rPr>
                <w:sz w:val="24"/>
                <w:szCs w:val="24"/>
              </w:rPr>
              <w:t xml:space="preserve">Capture these, while balancing any concerns or worries you or they have, with regards to what is reasonable </w:t>
            </w:r>
          </w:p>
        </w:tc>
      </w:tr>
      <w:tr w:rsidR="00D006DA" w:rsidRPr="00506D52" w14:paraId="56C9B140" w14:textId="77777777" w:rsidTr="008E2F20">
        <w:trPr>
          <w:trHeight w:val="817"/>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8A1B4D" w14:textId="77777777" w:rsidR="00D006DA" w:rsidRPr="00506D52" w:rsidRDefault="00D006DA" w:rsidP="00E677C6">
            <w:pPr>
              <w:pStyle w:val="Body"/>
              <w:spacing w:line="290" w:lineRule="auto"/>
              <w:rPr>
                <w:sz w:val="24"/>
                <w:szCs w:val="24"/>
              </w:rPr>
            </w:pPr>
            <w:r w:rsidRPr="00506D52">
              <w:rPr>
                <w:sz w:val="24"/>
                <w:szCs w:val="24"/>
              </w:rPr>
              <w:t>4. Stay curious about the individual</w:t>
            </w:r>
          </w:p>
        </w:tc>
        <w:tc>
          <w:tcPr>
            <w:tcW w:w="6628" w:type="dxa"/>
            <w:vMerge w:val="restart"/>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5A465221" w14:textId="77777777" w:rsidR="00D006DA" w:rsidRPr="00506D52" w:rsidRDefault="00D006DA" w:rsidP="00E677C6">
            <w:pPr>
              <w:pStyle w:val="Body"/>
              <w:spacing w:line="290" w:lineRule="auto"/>
              <w:rPr>
                <w:sz w:val="24"/>
                <w:szCs w:val="24"/>
              </w:rPr>
            </w:pPr>
            <w:r w:rsidRPr="00506D52">
              <w:rPr>
                <w:sz w:val="24"/>
                <w:szCs w:val="24"/>
              </w:rPr>
              <w:t xml:space="preserve">Taking a future focus and looking at outcomes. Recording where a person has come from, where they are now, and also where they are going. Being positive about hopes and desires and how that might be achieved </w:t>
            </w:r>
          </w:p>
        </w:tc>
      </w:tr>
      <w:tr w:rsidR="00D006DA" w:rsidRPr="00506D52" w14:paraId="2A0172F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2A1C85B" w14:textId="77777777" w:rsidR="00D006DA" w:rsidRPr="00506D52" w:rsidRDefault="00D006DA" w:rsidP="00E677C6">
            <w:pPr>
              <w:pStyle w:val="Body"/>
              <w:spacing w:line="290" w:lineRule="auto"/>
              <w:rPr>
                <w:sz w:val="24"/>
                <w:szCs w:val="24"/>
              </w:rPr>
            </w:pPr>
            <w:r w:rsidRPr="00506D52">
              <w:rPr>
                <w:sz w:val="24"/>
                <w:szCs w:val="24"/>
              </w:rPr>
              <w:t>5. Hope</w:t>
            </w:r>
          </w:p>
        </w:tc>
        <w:tc>
          <w:tcPr>
            <w:tcW w:w="6628" w:type="dxa"/>
            <w:vMerge/>
            <w:tcBorders>
              <w:top w:val="single" w:sz="8" w:space="0" w:color="FFFFFF"/>
              <w:left w:val="single" w:sz="8" w:space="0" w:color="FFFFFF"/>
              <w:bottom w:val="single" w:sz="8" w:space="0" w:color="FFFFFF"/>
              <w:right w:val="single" w:sz="8" w:space="0" w:color="FFFFFF"/>
            </w:tcBorders>
            <w:vAlign w:val="center"/>
            <w:hideMark/>
          </w:tcPr>
          <w:p w14:paraId="6390184F" w14:textId="77777777" w:rsidR="00D006DA" w:rsidRPr="00506D52" w:rsidRDefault="00D006DA" w:rsidP="00E677C6">
            <w:pPr>
              <w:pStyle w:val="Body"/>
              <w:spacing w:line="290" w:lineRule="auto"/>
              <w:rPr>
                <w:sz w:val="24"/>
                <w:szCs w:val="24"/>
              </w:rPr>
            </w:pPr>
          </w:p>
        </w:tc>
      </w:tr>
      <w:tr w:rsidR="00D006DA" w:rsidRPr="00506D52" w14:paraId="2E0DA27B"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14A3D5D5" w14:textId="77777777" w:rsidR="00D006DA" w:rsidRPr="00506D52" w:rsidRDefault="00D006DA" w:rsidP="00E677C6">
            <w:pPr>
              <w:pStyle w:val="Body"/>
              <w:spacing w:line="290" w:lineRule="auto"/>
              <w:rPr>
                <w:sz w:val="24"/>
                <w:szCs w:val="24"/>
              </w:rPr>
            </w:pPr>
            <w:r w:rsidRPr="00506D52">
              <w:rPr>
                <w:sz w:val="24"/>
                <w:szCs w:val="24"/>
              </w:rPr>
              <w:t>6. Positive risk-taking</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6C4F0206" w14:textId="77777777" w:rsidR="00D006DA" w:rsidRPr="00506D52" w:rsidRDefault="00D006DA" w:rsidP="00E677C6">
            <w:pPr>
              <w:pStyle w:val="Body"/>
              <w:spacing w:line="290" w:lineRule="auto"/>
              <w:rPr>
                <w:sz w:val="24"/>
                <w:szCs w:val="24"/>
              </w:rPr>
            </w:pPr>
            <w:r w:rsidRPr="00506D52">
              <w:rPr>
                <w:sz w:val="24"/>
                <w:szCs w:val="24"/>
              </w:rPr>
              <w:t xml:space="preserve">Show what sort of risks may need to be considered to achieve their goals and how they might be enabled </w:t>
            </w:r>
          </w:p>
        </w:tc>
      </w:tr>
      <w:tr w:rsidR="00D006DA" w:rsidRPr="00506D52" w14:paraId="75231D1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5C1F1DBA" w14:textId="77777777" w:rsidR="00D006DA" w:rsidRPr="00506D52" w:rsidRDefault="00D006DA" w:rsidP="00E677C6">
            <w:pPr>
              <w:pStyle w:val="Body"/>
              <w:spacing w:line="290" w:lineRule="auto"/>
              <w:rPr>
                <w:sz w:val="24"/>
                <w:szCs w:val="24"/>
              </w:rPr>
            </w:pPr>
            <w:r w:rsidRPr="00506D52">
              <w:rPr>
                <w:sz w:val="24"/>
                <w:szCs w:val="24"/>
              </w:rPr>
              <w:t>7. Build resilience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30C448A1" w14:textId="77777777" w:rsidR="00D006DA" w:rsidRPr="00506D52" w:rsidRDefault="00D006DA" w:rsidP="00E677C6">
            <w:pPr>
              <w:pStyle w:val="Body"/>
              <w:spacing w:line="290" w:lineRule="auto"/>
              <w:rPr>
                <w:sz w:val="24"/>
                <w:szCs w:val="24"/>
              </w:rPr>
            </w:pPr>
            <w:r w:rsidRPr="00506D52">
              <w:rPr>
                <w:sz w:val="24"/>
                <w:szCs w:val="24"/>
              </w:rPr>
              <w:t xml:space="preserve">Language that we use needs to help this by being positive and affirming. </w:t>
            </w:r>
          </w:p>
        </w:tc>
      </w:tr>
    </w:tbl>
    <w:p w14:paraId="5F1F8B3D" w14:textId="77777777" w:rsidR="00D006DA" w:rsidRDefault="00D006DA" w:rsidP="00D006DA">
      <w:pPr>
        <w:pStyle w:val="Body"/>
      </w:pPr>
    </w:p>
    <w:p w14:paraId="582D907B" w14:textId="77777777" w:rsidR="00D006DA" w:rsidRDefault="00D006DA" w:rsidP="00D006DA">
      <w:pPr>
        <w:rPr>
          <w:rFonts w:ascii="Calibri" w:eastAsia="Times New Roman" w:hAnsi="Calibri" w:cs="Calibri"/>
          <w:b/>
          <w:bCs/>
          <w:sz w:val="28"/>
          <w:szCs w:val="28"/>
        </w:rPr>
      </w:pPr>
    </w:p>
    <w:p w14:paraId="63E07C75" w14:textId="77777777" w:rsidR="00E677C6" w:rsidRDefault="00E677C6">
      <w:pPr>
        <w:rPr>
          <w:rFonts w:ascii="Calibri" w:eastAsia="Times New Roman" w:hAnsi="Calibri" w:cs="Calibri"/>
          <w:b/>
          <w:bCs/>
          <w:sz w:val="28"/>
          <w:szCs w:val="28"/>
        </w:rPr>
      </w:pPr>
      <w:r>
        <w:rPr>
          <w:rFonts w:ascii="Calibri" w:eastAsia="Times New Roman" w:hAnsi="Calibri" w:cs="Calibri"/>
          <w:b/>
          <w:bCs/>
          <w:sz w:val="28"/>
          <w:szCs w:val="28"/>
        </w:rPr>
        <w:br w:type="page"/>
      </w:r>
    </w:p>
    <w:p w14:paraId="7DD0E58D" w14:textId="77777777" w:rsidR="00213368" w:rsidRDefault="00213368" w:rsidP="00213368">
      <w:pPr>
        <w:rPr>
          <w:rFonts w:ascii="Calibri" w:eastAsia="Times New Roman" w:hAnsi="Calibri" w:cs="Calibri"/>
          <w:b/>
          <w:bCs/>
          <w:sz w:val="32"/>
          <w:szCs w:val="32"/>
        </w:rPr>
      </w:pPr>
      <w:r>
        <w:rPr>
          <w:rFonts w:ascii="Calibri" w:eastAsia="Times New Roman" w:hAnsi="Calibri" w:cs="Calibri"/>
          <w:b/>
          <w:bCs/>
          <w:sz w:val="32"/>
          <w:szCs w:val="32"/>
        </w:rPr>
        <w:lastRenderedPageBreak/>
        <w:t>Key principles of effective recording</w:t>
      </w:r>
    </w:p>
    <w:p w14:paraId="0FB4DE8F" w14:textId="77777777" w:rsidR="00213368" w:rsidRDefault="00213368" w:rsidP="00AF3804">
      <w:pPr>
        <w:numPr>
          <w:ilvl w:val="0"/>
          <w:numId w:val="29"/>
        </w:numPr>
        <w:spacing w:after="0"/>
        <w:ind w:left="714" w:hanging="357"/>
        <w:rPr>
          <w:rFonts w:ascii="Calibri" w:eastAsia="Times New Roman" w:hAnsi="Calibri" w:cs="Calibri"/>
        </w:rPr>
      </w:pPr>
      <w:r>
        <w:rPr>
          <w:rFonts w:ascii="Calibri" w:eastAsia="Times New Roman" w:hAnsi="Calibri" w:cs="Calibri"/>
        </w:rPr>
        <w:t>All relevant information must be recorded</w:t>
      </w:r>
    </w:p>
    <w:p w14:paraId="38D677C1" w14:textId="31652122"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legible, signed and dated and typed</w:t>
      </w:r>
    </w:p>
    <w:p w14:paraId="16BD062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contemporaneous and kept up to date</w:t>
      </w:r>
    </w:p>
    <w:p w14:paraId="6CA0B96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written in plain language and prejudice must be avoided</w:t>
      </w:r>
    </w:p>
    <w:p w14:paraId="6CF4FAE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accurate and adequate</w:t>
      </w:r>
    </w:p>
    <w:p w14:paraId="0D4A7E8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clearly distinguish between statements of fact and opinion</w:t>
      </w:r>
    </w:p>
    <w:p w14:paraId="7DE40E2D"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include the voice of the child or adult at risk</w:t>
      </w:r>
    </w:p>
    <w:p w14:paraId="3100C31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Managers must oversee, monitor and review all records</w:t>
      </w:r>
    </w:p>
    <w:p w14:paraId="0549352E"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should be kept securely</w:t>
      </w:r>
    </w:p>
    <w:p w14:paraId="6489E7CC"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Manual records moved to a new location must be monitored</w:t>
      </w:r>
    </w:p>
    <w:p w14:paraId="198E5EE5"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professional analysis, thinking, rationale for all decisions</w:t>
      </w:r>
    </w:p>
    <w:p w14:paraId="05DB2C3F"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management involvement, sign off of all key decision points</w:t>
      </w:r>
    </w:p>
    <w:p w14:paraId="443D1114"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referral by line manager to senior management as needed</w:t>
      </w:r>
    </w:p>
    <w:p w14:paraId="0BF47CAA" w14:textId="4BCD015D" w:rsidR="00213368" w:rsidRPr="00AF3804" w:rsidRDefault="00213368">
      <w:pPr>
        <w:rPr>
          <w:rFonts w:ascii="Calibri" w:eastAsia="Times New Roman" w:hAnsi="Calibri" w:cs="Calibri"/>
          <w:b/>
          <w:bCs/>
        </w:rPr>
      </w:pPr>
    </w:p>
    <w:p w14:paraId="2BDE079D" w14:textId="77777777" w:rsidR="00213368" w:rsidRDefault="00213368" w:rsidP="00213368">
      <w:pPr>
        <w:rPr>
          <w:rFonts w:ascii="Arial" w:eastAsiaTheme="minorEastAsia" w:hAnsi="Arial" w:cs="Arial"/>
          <w:color w:val="000000"/>
          <w:sz w:val="28"/>
          <w:szCs w:val="28"/>
          <w:lang w:eastAsia="en-GB"/>
          <w14:textFill>
            <w14:solidFill>
              <w14:srgbClr w14:val="000000">
                <w14:satOff w14:val="0"/>
                <w14:lumOff w14:val="0"/>
              </w14:srgbClr>
            </w14:solidFill>
          </w14:textFill>
        </w:rPr>
      </w:pPr>
      <w:r w:rsidRPr="00213368">
        <w:rPr>
          <w:rFonts w:ascii="Calibri" w:eastAsia="Times New Roman" w:hAnsi="Calibri" w:cs="Calibri"/>
        </w:rPr>
        <w:t>Records should be constructed on the basis of anti-discriminatory and non-judgemental approaches which clearly identify fact from opinion.</w:t>
      </w:r>
      <w:r w:rsidRPr="00213368">
        <w:rPr>
          <w:rFonts w:ascii="Arial" w:eastAsiaTheme="minorEastAsia" w:hAnsi="Arial" w:cs="Arial"/>
          <w:color w:val="000000"/>
          <w:sz w:val="28"/>
          <w:szCs w:val="28"/>
          <w:lang w:eastAsia="en-GB"/>
          <w14:textFill>
            <w14:solidFill>
              <w14:srgbClr w14:val="000000">
                <w14:satOff w14:val="0"/>
                <w14:lumOff w14:val="0"/>
              </w14:srgbClr>
            </w14:solidFill>
          </w14:textFill>
        </w:rPr>
        <w:t xml:space="preserve"> </w:t>
      </w:r>
    </w:p>
    <w:p w14:paraId="2A0FFC6C" w14:textId="1198BED7" w:rsidR="00213368" w:rsidRPr="00213368" w:rsidRDefault="00213368" w:rsidP="00213368">
      <w:pPr>
        <w:rPr>
          <w:rFonts w:ascii="Calibri" w:hAnsi="Calibri" w:cs="Calibri"/>
        </w:rPr>
      </w:pPr>
      <w:r w:rsidRPr="00213368">
        <w:rPr>
          <w:rFonts w:ascii="Calibri" w:eastAsia="Times New Roman" w:hAnsi="Calibri" w:cs="Calibri"/>
        </w:rPr>
        <w:t>Records may be shared at and/or needed for:</w:t>
      </w:r>
    </w:p>
    <w:p w14:paraId="425377A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Case conferences</w:t>
      </w:r>
    </w:p>
    <w:p w14:paraId="17211E67"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Strategy meetings</w:t>
      </w:r>
    </w:p>
    <w:p w14:paraId="6C9810C2"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Planning/discussion meetings</w:t>
      </w:r>
    </w:p>
    <w:p w14:paraId="20C7DD4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Court proceedings</w:t>
      </w:r>
    </w:p>
    <w:p w14:paraId="1B86013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Supervision meetings</w:t>
      </w:r>
    </w:p>
    <w:p w14:paraId="24BF5860" w14:textId="15C401CE"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Information sharing at all levels</w:t>
      </w:r>
    </w:p>
    <w:p w14:paraId="31A616FF" w14:textId="558F2D80" w:rsidR="00213368" w:rsidRPr="00AF3804" w:rsidRDefault="00213368">
      <w:pPr>
        <w:rPr>
          <w:rFonts w:ascii="Calibri" w:eastAsia="Times New Roman" w:hAnsi="Calibri" w:cs="Calibri"/>
          <w:b/>
          <w:bCs/>
        </w:rPr>
      </w:pPr>
    </w:p>
    <w:p w14:paraId="70D17412" w14:textId="4BEF7DE9" w:rsidR="00AF3804" w:rsidRDefault="00582AD5">
      <w:pPr>
        <w:rPr>
          <w:rFonts w:ascii="Calibri" w:eastAsia="Times New Roman" w:hAnsi="Calibri" w:cs="Calibri"/>
          <w:b/>
          <w:bCs/>
          <w:sz w:val="32"/>
          <w:szCs w:val="32"/>
        </w:rPr>
      </w:pPr>
      <w:r w:rsidRPr="0050209F">
        <w:rPr>
          <w:b/>
          <w:noProof/>
        </w:rPr>
        <mc:AlternateContent>
          <mc:Choice Requires="wps">
            <w:drawing>
              <wp:anchor distT="0" distB="0" distL="114300" distR="114300" simplePos="0" relativeHeight="251691008" behindDoc="1" locked="0" layoutInCell="1" allowOverlap="1" wp14:anchorId="06AE642A" wp14:editId="0119D611">
                <wp:simplePos x="0" y="0"/>
                <wp:positionH relativeFrom="margin">
                  <wp:align>left</wp:align>
                </wp:positionH>
                <wp:positionV relativeFrom="paragraph">
                  <wp:posOffset>341888</wp:posOffset>
                </wp:positionV>
                <wp:extent cx="6113780" cy="1404620"/>
                <wp:effectExtent l="0" t="0" r="20320" b="20320"/>
                <wp:wrapTight wrapText="bothSides">
                  <wp:wrapPolygon edited="0">
                    <wp:start x="0" y="0"/>
                    <wp:lineTo x="0" y="21648"/>
                    <wp:lineTo x="21604" y="21648"/>
                    <wp:lineTo x="2160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E7F3F4"/>
                        </a:solidFill>
                        <a:ln w="9525">
                          <a:solidFill>
                            <a:srgbClr val="000000"/>
                          </a:solidFill>
                          <a:miter lim="800000"/>
                          <a:headEnd/>
                          <a:tailEnd/>
                        </a:ln>
                      </wps:spPr>
                      <wps:txbx>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AE642A" id="Text Box 20" o:spid="_x0000_s1032" type="#_x0000_t202" style="position:absolute;margin-left:0;margin-top:26.9pt;width:481.4pt;height:110.6pt;z-index:-251625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" fillcolor="#e7f3f4">
                <v:textbox style="mso-fit-shape-to-text:t">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v:textbox>
                <w10:wrap type="tight" anchorx="margin"/>
              </v:shape>
            </w:pict>
          </mc:Fallback>
        </mc:AlternateContent>
      </w:r>
      <w:r w:rsidR="00AF3804">
        <w:rPr>
          <w:rFonts w:ascii="Calibri" w:eastAsia="+mj-ea" w:hAnsi="Calibri" w:cs="Calibri"/>
          <w:b/>
          <w:bCs/>
          <w:noProof/>
          <w:sz w:val="28"/>
          <w:szCs w:val="28"/>
        </w:rPr>
        <w:drawing>
          <wp:anchor distT="0" distB="0" distL="114300" distR="114300" simplePos="0" relativeHeight="251693056" behindDoc="1" locked="0" layoutInCell="1" allowOverlap="1" wp14:anchorId="1FCE35F5" wp14:editId="71354067">
            <wp:simplePos x="0" y="0"/>
            <wp:positionH relativeFrom="column">
              <wp:posOffset>-705080</wp:posOffset>
            </wp:positionH>
            <wp:positionV relativeFrom="paragraph">
              <wp:posOffset>407065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AF3804">
        <w:rPr>
          <w:rFonts w:ascii="Calibri" w:eastAsia="Times New Roman" w:hAnsi="Calibri" w:cs="Calibri"/>
          <w:b/>
          <w:bCs/>
          <w:sz w:val="32"/>
          <w:szCs w:val="32"/>
        </w:rPr>
        <w:t>Enablers and barriers to good recording</w:t>
      </w:r>
    </w:p>
    <w:tbl>
      <w:tblPr>
        <w:tblStyle w:val="TableGrid"/>
        <w:tblW w:w="0" w:type="auto"/>
        <w:tblLook w:val="04A0" w:firstRow="1" w:lastRow="0" w:firstColumn="1" w:lastColumn="0" w:noHBand="0" w:noVBand="1"/>
      </w:tblPr>
      <w:tblGrid>
        <w:gridCol w:w="4802"/>
        <w:gridCol w:w="4803"/>
      </w:tblGrid>
      <w:tr w:rsidR="00AF3804" w14:paraId="7D5CE326" w14:textId="77777777" w:rsidTr="00582AD5">
        <w:tc>
          <w:tcPr>
            <w:tcW w:w="4802" w:type="dxa"/>
          </w:tcPr>
          <w:p w14:paraId="4C46A20F" w14:textId="41F8A5F4" w:rsidR="00AF3804" w:rsidRDefault="00AF3804">
            <w:pPr>
              <w:rPr>
                <w:rFonts w:ascii="Calibri" w:eastAsia="Times New Roman" w:hAnsi="Calibri" w:cs="Calibri"/>
              </w:rPr>
            </w:pPr>
            <w:r w:rsidRPr="00AF3804">
              <w:rPr>
                <w:rFonts w:ascii="Calibri" w:eastAsia="Times New Roman" w:hAnsi="Calibri" w:cs="Calibri"/>
              </w:rPr>
              <w:t>Orga</w:t>
            </w:r>
            <w:r>
              <w:rPr>
                <w:rFonts w:ascii="Calibri" w:eastAsia="Times New Roman" w:hAnsi="Calibri" w:cs="Calibri"/>
              </w:rPr>
              <w:t>nisational barriers</w:t>
            </w:r>
          </w:p>
          <w:p w14:paraId="7B035C4D" w14:textId="2B616F1B" w:rsidR="00AF3804" w:rsidRDefault="00AF3804">
            <w:pPr>
              <w:rPr>
                <w:rFonts w:ascii="Calibri" w:eastAsia="Times New Roman" w:hAnsi="Calibri" w:cs="Calibri"/>
              </w:rPr>
            </w:pPr>
          </w:p>
          <w:p w14:paraId="53F02611" w14:textId="7E36F1FB" w:rsidR="00AF3804" w:rsidRDefault="00AF3804">
            <w:pPr>
              <w:rPr>
                <w:rFonts w:ascii="Calibri" w:eastAsia="Times New Roman" w:hAnsi="Calibri" w:cs="Calibri"/>
              </w:rPr>
            </w:pPr>
          </w:p>
          <w:p w14:paraId="1CEE358A" w14:textId="5CDBFF13" w:rsidR="00AF3804" w:rsidRDefault="00AF3804">
            <w:pPr>
              <w:rPr>
                <w:rFonts w:ascii="Calibri" w:eastAsia="Times New Roman" w:hAnsi="Calibri" w:cs="Calibri"/>
              </w:rPr>
            </w:pPr>
          </w:p>
          <w:p w14:paraId="7ED56326" w14:textId="5D4D4C7A" w:rsidR="00AF3804" w:rsidRDefault="00AF3804">
            <w:pPr>
              <w:rPr>
                <w:rFonts w:ascii="Calibri" w:eastAsia="Times New Roman" w:hAnsi="Calibri" w:cs="Calibri"/>
              </w:rPr>
            </w:pPr>
          </w:p>
          <w:p w14:paraId="797BC1C1" w14:textId="77777777" w:rsidR="00AF3804" w:rsidRDefault="00AF3804">
            <w:pPr>
              <w:rPr>
                <w:rFonts w:ascii="Calibri" w:eastAsia="Times New Roman" w:hAnsi="Calibri" w:cs="Calibri"/>
              </w:rPr>
            </w:pPr>
          </w:p>
          <w:p w14:paraId="5A2CB4B6" w14:textId="77777777" w:rsidR="00AF3804" w:rsidRDefault="00AF3804">
            <w:pPr>
              <w:rPr>
                <w:rFonts w:ascii="Calibri" w:eastAsia="Times New Roman" w:hAnsi="Calibri" w:cs="Calibri"/>
              </w:rPr>
            </w:pPr>
          </w:p>
          <w:p w14:paraId="7A8708EB" w14:textId="49368985" w:rsidR="00AF3804" w:rsidRDefault="00AF3804">
            <w:pPr>
              <w:rPr>
                <w:rFonts w:ascii="Calibri" w:eastAsia="Times New Roman" w:hAnsi="Calibri" w:cs="Calibri"/>
              </w:rPr>
            </w:pPr>
          </w:p>
        </w:tc>
        <w:tc>
          <w:tcPr>
            <w:tcW w:w="4803" w:type="dxa"/>
          </w:tcPr>
          <w:p w14:paraId="296E0906" w14:textId="357C3AEF" w:rsidR="00AF3804" w:rsidRDefault="00AF3804">
            <w:pPr>
              <w:rPr>
                <w:rFonts w:ascii="Calibri" w:eastAsia="Times New Roman" w:hAnsi="Calibri" w:cs="Calibri"/>
              </w:rPr>
            </w:pPr>
            <w:r>
              <w:rPr>
                <w:rFonts w:ascii="Calibri" w:eastAsia="Times New Roman" w:hAnsi="Calibri" w:cs="Calibri"/>
              </w:rPr>
              <w:t>Organisational enablers</w:t>
            </w:r>
          </w:p>
        </w:tc>
      </w:tr>
      <w:tr w:rsidR="00AF3804" w14:paraId="015160DE" w14:textId="77777777" w:rsidTr="00582AD5">
        <w:tc>
          <w:tcPr>
            <w:tcW w:w="4802" w:type="dxa"/>
          </w:tcPr>
          <w:p w14:paraId="170550C7" w14:textId="77777777" w:rsidR="00AF3804" w:rsidRDefault="00AF3804">
            <w:pPr>
              <w:rPr>
                <w:rFonts w:ascii="Calibri" w:eastAsia="Times New Roman" w:hAnsi="Calibri" w:cs="Calibri"/>
              </w:rPr>
            </w:pPr>
            <w:r>
              <w:rPr>
                <w:rFonts w:ascii="Calibri" w:eastAsia="Times New Roman" w:hAnsi="Calibri" w:cs="Calibri"/>
              </w:rPr>
              <w:t>Personal barriers</w:t>
            </w:r>
          </w:p>
          <w:p w14:paraId="4ACCBC52" w14:textId="77777777" w:rsidR="00AF3804" w:rsidRDefault="00AF3804">
            <w:pPr>
              <w:rPr>
                <w:rFonts w:ascii="Calibri" w:eastAsia="Times New Roman" w:hAnsi="Calibri" w:cs="Calibri"/>
              </w:rPr>
            </w:pPr>
          </w:p>
          <w:p w14:paraId="44E70053" w14:textId="001D7DF7" w:rsidR="00AF3804" w:rsidRDefault="00AF3804">
            <w:pPr>
              <w:rPr>
                <w:rFonts w:ascii="Calibri" w:eastAsia="Times New Roman" w:hAnsi="Calibri" w:cs="Calibri"/>
              </w:rPr>
            </w:pPr>
          </w:p>
          <w:p w14:paraId="06762A07" w14:textId="7988AC7F" w:rsidR="00AF3804" w:rsidRDefault="00AF3804">
            <w:pPr>
              <w:rPr>
                <w:rFonts w:ascii="Calibri" w:eastAsia="Times New Roman" w:hAnsi="Calibri" w:cs="Calibri"/>
              </w:rPr>
            </w:pPr>
          </w:p>
          <w:p w14:paraId="0B4E7B47" w14:textId="1BC4F65C" w:rsidR="00AF3804" w:rsidRDefault="00AF3804">
            <w:pPr>
              <w:rPr>
                <w:rFonts w:ascii="Calibri" w:eastAsia="Times New Roman" w:hAnsi="Calibri" w:cs="Calibri"/>
              </w:rPr>
            </w:pPr>
          </w:p>
          <w:p w14:paraId="6E2BFAF7" w14:textId="77777777" w:rsidR="00AF3804" w:rsidRDefault="00AF3804">
            <w:pPr>
              <w:rPr>
                <w:rFonts w:ascii="Calibri" w:eastAsia="Times New Roman" w:hAnsi="Calibri" w:cs="Calibri"/>
              </w:rPr>
            </w:pPr>
          </w:p>
          <w:p w14:paraId="35A02F8F" w14:textId="77777777" w:rsidR="00AF3804" w:rsidRDefault="00AF3804">
            <w:pPr>
              <w:rPr>
                <w:rFonts w:ascii="Calibri" w:eastAsia="Times New Roman" w:hAnsi="Calibri" w:cs="Calibri"/>
              </w:rPr>
            </w:pPr>
          </w:p>
          <w:p w14:paraId="6F831CF1" w14:textId="3EF12A0D" w:rsidR="00AF3804" w:rsidRDefault="00AF3804">
            <w:pPr>
              <w:rPr>
                <w:rFonts w:ascii="Calibri" w:eastAsia="Times New Roman" w:hAnsi="Calibri" w:cs="Calibri"/>
              </w:rPr>
            </w:pPr>
          </w:p>
        </w:tc>
        <w:tc>
          <w:tcPr>
            <w:tcW w:w="4803" w:type="dxa"/>
          </w:tcPr>
          <w:p w14:paraId="13FA385F" w14:textId="480D81BA" w:rsidR="00AF3804" w:rsidRDefault="00AF3804">
            <w:pPr>
              <w:rPr>
                <w:rFonts w:ascii="Calibri" w:eastAsia="Times New Roman" w:hAnsi="Calibri" w:cs="Calibri"/>
              </w:rPr>
            </w:pPr>
            <w:r>
              <w:rPr>
                <w:rFonts w:ascii="Calibri" w:eastAsia="Times New Roman" w:hAnsi="Calibri" w:cs="Calibri"/>
              </w:rPr>
              <w:t>Personal enablers</w:t>
            </w:r>
          </w:p>
        </w:tc>
      </w:tr>
    </w:tbl>
    <w:p w14:paraId="2F725E95" w14:textId="176F4F99" w:rsidR="00213368" w:rsidRPr="00AF3804" w:rsidRDefault="00213368">
      <w:pPr>
        <w:rPr>
          <w:rFonts w:ascii="Calibri" w:eastAsia="Times New Roman" w:hAnsi="Calibri" w:cs="Calibri"/>
        </w:rPr>
      </w:pPr>
      <w:r w:rsidRPr="00AF3804">
        <w:rPr>
          <w:rFonts w:ascii="Calibri" w:eastAsia="Times New Roman" w:hAnsi="Calibri" w:cs="Calibri"/>
        </w:rPr>
        <w:br w:type="page"/>
      </w:r>
    </w:p>
    <w:p w14:paraId="189A7087" w14:textId="2752D2EC" w:rsidR="00E677C6" w:rsidRPr="00213368" w:rsidRDefault="00E677C6" w:rsidP="00D006DA">
      <w:pPr>
        <w:rPr>
          <w:rFonts w:ascii="Calibri" w:eastAsia="Times New Roman" w:hAnsi="Calibri" w:cs="Calibri"/>
          <w:b/>
          <w:bCs/>
          <w:sz w:val="32"/>
          <w:szCs w:val="32"/>
        </w:rPr>
      </w:pPr>
      <w:r w:rsidRPr="00213368">
        <w:rPr>
          <w:rFonts w:ascii="Calibri" w:eastAsia="Times New Roman" w:hAnsi="Calibri" w:cs="Calibri"/>
          <w:b/>
          <w:bCs/>
          <w:sz w:val="32"/>
          <w:szCs w:val="32"/>
        </w:rPr>
        <w:lastRenderedPageBreak/>
        <w:t>Language matters</w:t>
      </w:r>
    </w:p>
    <w:p w14:paraId="3BB63216" w14:textId="77777777" w:rsidR="0075716C" w:rsidRPr="00582AD5" w:rsidRDefault="0075716C" w:rsidP="00FC525C">
      <w:pPr>
        <w:spacing w:line="240" w:lineRule="auto"/>
        <w:rPr>
          <w:rFonts w:ascii="Calibri" w:eastAsia="Times New Roman" w:hAnsi="Calibri" w:cs="Calibri"/>
        </w:rPr>
      </w:pPr>
      <w:r w:rsidRPr="00582AD5">
        <w:rPr>
          <w:rFonts w:ascii="Calibri" w:eastAsia="Times New Roman" w:hAnsi="Calibri" w:cs="Calibri"/>
        </w:rPr>
        <w:t>Language is a powerful tool for communication but sometimes the way that it is used creates stigma and barriers for understanding.</w:t>
      </w:r>
    </w:p>
    <w:p w14:paraId="1B25E410" w14:textId="382E654B" w:rsidR="002A69DE" w:rsidRPr="00582AD5" w:rsidRDefault="002A69DE" w:rsidP="002A69DE">
      <w:pPr>
        <w:spacing w:after="120" w:line="240" w:lineRule="auto"/>
        <w:rPr>
          <w:rFonts w:ascii="Calibri" w:eastAsia="Times New Roman" w:hAnsi="Calibri" w:cs="Calibri"/>
        </w:rPr>
      </w:pPr>
      <w:r w:rsidRPr="00582AD5">
        <w:rPr>
          <w:rFonts w:ascii="Calibri" w:eastAsia="Times New Roman" w:hAnsi="Calibri" w:cs="Calibri"/>
        </w:rPr>
        <w:t xml:space="preserve">We frequently use terms which have a very different meaning in the ‘outside’ world, for example: </w:t>
      </w:r>
    </w:p>
    <w:p w14:paraId="17AB057E"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Assessment = test</w:t>
      </w:r>
    </w:p>
    <w:p w14:paraId="16FE77C9"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Case = baggage</w:t>
      </w:r>
    </w:p>
    <w:p w14:paraId="3B4618A9" w14:textId="77777777" w:rsidR="002A69DE" w:rsidRPr="00582AD5" w:rsidRDefault="002A69DE" w:rsidP="00F03B26">
      <w:pPr>
        <w:pStyle w:val="ListParagraph"/>
        <w:numPr>
          <w:ilvl w:val="0"/>
          <w:numId w:val="20"/>
        </w:numPr>
        <w:spacing w:after="240" w:line="240" w:lineRule="auto"/>
        <w:ind w:left="714" w:hanging="357"/>
        <w:rPr>
          <w:rFonts w:eastAsia="Times New Roman" w:cs="Calibri"/>
        </w:rPr>
      </w:pPr>
      <w:r w:rsidRPr="00582AD5">
        <w:rPr>
          <w:rFonts w:eastAsia="Times New Roman" w:cs="Calibri"/>
        </w:rPr>
        <w:t>Frontline = where fighting happens</w:t>
      </w:r>
    </w:p>
    <w:p w14:paraId="03C96B26" w14:textId="0B2CDF8B" w:rsidR="00101382" w:rsidRPr="00582AD5" w:rsidRDefault="00101382" w:rsidP="00F03B26">
      <w:pPr>
        <w:spacing w:after="0" w:line="240" w:lineRule="auto"/>
        <w:ind w:left="1134" w:right="1677"/>
        <w:rPr>
          <w:rFonts w:ascii="Calibri" w:eastAsia="Times New Roman" w:hAnsi="Calibri" w:cs="Calibri"/>
        </w:rPr>
      </w:pPr>
      <w:r w:rsidRPr="00582AD5">
        <w:rPr>
          <w:rFonts w:ascii="Calibri" w:eastAsia="Times New Roman" w:hAnsi="Calibri" w:cs="Calibri"/>
        </w:rPr>
        <w:t>“Professionals need to understand that not everyone speaks the same language as them, and for children it can feel complex and overwhelming, and sometimes even embarrassing, as there is a lot of stigma attached to some of the terms used by professionals.”</w:t>
      </w:r>
    </w:p>
    <w:p w14:paraId="372FE285" w14:textId="481E2215" w:rsidR="0075716C" w:rsidRPr="00582AD5" w:rsidRDefault="00101382" w:rsidP="00F03B26">
      <w:pPr>
        <w:spacing w:after="0" w:line="240" w:lineRule="auto"/>
        <w:ind w:left="1134" w:right="1677"/>
        <w:rPr>
          <w:rFonts w:ascii="Calibri" w:eastAsia="Times New Roman" w:hAnsi="Calibri" w:cs="Calibri"/>
          <w:i/>
          <w:iCs/>
        </w:rPr>
      </w:pPr>
      <w:r w:rsidRPr="00582AD5">
        <w:rPr>
          <w:rFonts w:ascii="Calibri" w:eastAsia="Times New Roman" w:hAnsi="Calibri" w:cs="Calibri"/>
          <w:i/>
          <w:iCs/>
        </w:rPr>
        <w:t>(Ashleigh, care experienced young person)</w:t>
      </w:r>
    </w:p>
    <w:p w14:paraId="470E671B" w14:textId="77777777" w:rsidR="00F03B26" w:rsidRPr="00582AD5" w:rsidRDefault="00F03B26" w:rsidP="00F03B26">
      <w:pPr>
        <w:spacing w:after="0" w:line="240" w:lineRule="auto"/>
        <w:rPr>
          <w:rFonts w:ascii="Calibri" w:eastAsia="Times New Roman" w:hAnsi="Calibri" w:cs="Calibri"/>
          <w:i/>
          <w:iCs/>
        </w:rPr>
      </w:pPr>
    </w:p>
    <w:p w14:paraId="54BF252C" w14:textId="7737B612" w:rsidR="00FC525C" w:rsidRPr="00582AD5" w:rsidRDefault="002A69DE" w:rsidP="00FC525C">
      <w:pPr>
        <w:spacing w:after="0" w:line="240" w:lineRule="auto"/>
        <w:rPr>
          <w:rFonts w:ascii="Calibri" w:eastAsia="Times New Roman" w:hAnsi="Calibri" w:cs="Calibri"/>
        </w:rPr>
      </w:pPr>
      <w:r w:rsidRPr="00582AD5">
        <w:rPr>
          <w:rFonts w:ascii="Calibri" w:eastAsia="Times New Roman" w:hAnsi="Calibri" w:cs="Calibri"/>
        </w:rPr>
        <w:t>TACT have produced guidance that aims to change the language of the care system.  The guidance is available at</w:t>
      </w:r>
      <w:r w:rsidRPr="00BD2737">
        <w:rPr>
          <w:rFonts w:ascii="Arial" w:eastAsia="Times New Roman" w:hAnsi="Arial" w:cs="Arial"/>
        </w:rPr>
        <w:t xml:space="preserve"> </w:t>
      </w:r>
      <w:hyperlink r:id="rId46" w:history="1">
        <w:r w:rsidRPr="00BD2737">
          <w:rPr>
            <w:rStyle w:val="Hyperlink"/>
            <w:rFonts w:asciiTheme="minorHAnsi" w:hAnsiTheme="minorHAnsi" w:cstheme="minorHAnsi"/>
          </w:rPr>
          <w:t>www.tactcare.org.uk/content/uploads/2019/03/TACT-Language-that-cares-2019_online.pdf</w:t>
        </w:r>
      </w:hyperlink>
    </w:p>
    <w:p w14:paraId="39F4ADBD" w14:textId="77777777" w:rsidR="002A69DE" w:rsidRPr="00582AD5" w:rsidRDefault="002A69DE" w:rsidP="00FC525C">
      <w:pPr>
        <w:spacing w:after="0" w:line="240" w:lineRule="auto"/>
        <w:rPr>
          <w:rFonts w:ascii="Calibri" w:eastAsia="Times New Roman" w:hAnsi="Calibri" w:cs="Calibri"/>
        </w:rPr>
      </w:pPr>
    </w:p>
    <w:p w14:paraId="2835A60A" w14:textId="5FC46E9C" w:rsidR="002A69DE" w:rsidRPr="00582AD5" w:rsidRDefault="00101382" w:rsidP="00413A0D">
      <w:pPr>
        <w:spacing w:after="120" w:line="240" w:lineRule="auto"/>
        <w:rPr>
          <w:rFonts w:ascii="Calibri" w:eastAsia="Times New Roman" w:hAnsi="Calibri" w:cs="Calibri"/>
        </w:rPr>
      </w:pPr>
      <w:r w:rsidRPr="00582AD5">
        <w:rPr>
          <w:rFonts w:ascii="Calibri" w:eastAsia="Times New Roman" w:hAnsi="Calibri" w:cs="Calibri"/>
        </w:rPr>
        <w:t>Consider how these terms might create stigma and barriers for understanding</w:t>
      </w:r>
      <w:r w:rsidR="00E936E1" w:rsidRPr="00582AD5">
        <w:rPr>
          <w:rFonts w:ascii="Calibri" w:eastAsia="Times New Roman" w:hAnsi="Calibri" w:cs="Calibri"/>
        </w:rPr>
        <w:t xml:space="preserve"> and what you might use instead</w:t>
      </w:r>
      <w:r w:rsidRPr="00582AD5">
        <w:rPr>
          <w:rFonts w:ascii="Calibri" w:eastAsia="Times New Roman" w:hAnsi="Calibri" w:cs="Calibri"/>
        </w:rPr>
        <w:t>:</w:t>
      </w:r>
    </w:p>
    <w:tbl>
      <w:tblPr>
        <w:tblStyle w:val="TableGrid"/>
        <w:tblW w:w="0" w:type="auto"/>
        <w:tblLook w:val="04A0" w:firstRow="1" w:lastRow="0" w:firstColumn="1" w:lastColumn="0" w:noHBand="0" w:noVBand="1"/>
      </w:tblPr>
      <w:tblGrid>
        <w:gridCol w:w="4802"/>
        <w:gridCol w:w="4803"/>
      </w:tblGrid>
      <w:tr w:rsidR="002A69DE" w:rsidRPr="00582AD5" w14:paraId="4557030A" w14:textId="77777777" w:rsidTr="00F03B26">
        <w:trPr>
          <w:trHeight w:val="1134"/>
        </w:trPr>
        <w:tc>
          <w:tcPr>
            <w:tcW w:w="4802" w:type="dxa"/>
          </w:tcPr>
          <w:p w14:paraId="6323983E" w14:textId="3BD06F56"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Challenging behaviour</w:t>
            </w:r>
          </w:p>
        </w:tc>
        <w:tc>
          <w:tcPr>
            <w:tcW w:w="4803" w:type="dxa"/>
          </w:tcPr>
          <w:p w14:paraId="679474F0" w14:textId="77777777" w:rsidR="002A69DE" w:rsidRPr="00582AD5" w:rsidRDefault="002A69DE" w:rsidP="00413A0D">
            <w:pPr>
              <w:spacing w:after="120"/>
              <w:rPr>
                <w:rFonts w:ascii="Calibri" w:eastAsia="Times New Roman" w:hAnsi="Calibri" w:cs="Calibri"/>
              </w:rPr>
            </w:pPr>
          </w:p>
        </w:tc>
      </w:tr>
      <w:tr w:rsidR="002A69DE" w:rsidRPr="00582AD5" w14:paraId="51D112A7" w14:textId="77777777" w:rsidTr="00F03B26">
        <w:trPr>
          <w:trHeight w:val="1134"/>
        </w:trPr>
        <w:tc>
          <w:tcPr>
            <w:tcW w:w="4802" w:type="dxa"/>
          </w:tcPr>
          <w:p w14:paraId="361C6708" w14:textId="7A8856EA"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Attention seeking behaviour</w:t>
            </w:r>
          </w:p>
        </w:tc>
        <w:tc>
          <w:tcPr>
            <w:tcW w:w="4803" w:type="dxa"/>
          </w:tcPr>
          <w:p w14:paraId="7AA973EC" w14:textId="77777777" w:rsidR="002A69DE" w:rsidRPr="00582AD5" w:rsidRDefault="002A69DE" w:rsidP="00413A0D">
            <w:pPr>
              <w:spacing w:after="120"/>
              <w:rPr>
                <w:rFonts w:ascii="Calibri" w:eastAsia="Times New Roman" w:hAnsi="Calibri" w:cs="Calibri"/>
              </w:rPr>
            </w:pPr>
          </w:p>
        </w:tc>
      </w:tr>
      <w:tr w:rsidR="002A69DE" w:rsidRPr="00582AD5" w14:paraId="4F786CB4" w14:textId="77777777" w:rsidTr="00F03B26">
        <w:trPr>
          <w:trHeight w:val="1134"/>
        </w:trPr>
        <w:tc>
          <w:tcPr>
            <w:tcW w:w="4802" w:type="dxa"/>
          </w:tcPr>
          <w:p w14:paraId="5CC57C7D" w14:textId="234CAFD9"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Difficult to place</w:t>
            </w:r>
          </w:p>
        </w:tc>
        <w:tc>
          <w:tcPr>
            <w:tcW w:w="4803" w:type="dxa"/>
          </w:tcPr>
          <w:p w14:paraId="1F45AFDD" w14:textId="77777777" w:rsidR="002A69DE" w:rsidRPr="00582AD5" w:rsidRDefault="002A69DE" w:rsidP="00413A0D">
            <w:pPr>
              <w:spacing w:after="120"/>
              <w:rPr>
                <w:rFonts w:ascii="Calibri" w:eastAsia="Times New Roman" w:hAnsi="Calibri" w:cs="Calibri"/>
              </w:rPr>
            </w:pPr>
          </w:p>
        </w:tc>
      </w:tr>
      <w:tr w:rsidR="002A69DE" w:rsidRPr="00582AD5" w14:paraId="0091C0E8" w14:textId="77777777" w:rsidTr="00F03B26">
        <w:trPr>
          <w:trHeight w:val="1134"/>
        </w:trPr>
        <w:tc>
          <w:tcPr>
            <w:tcW w:w="4802" w:type="dxa"/>
          </w:tcPr>
          <w:p w14:paraId="59EF10CD" w14:textId="45DE0995"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Refusal to engage with services</w:t>
            </w:r>
          </w:p>
        </w:tc>
        <w:tc>
          <w:tcPr>
            <w:tcW w:w="4803" w:type="dxa"/>
          </w:tcPr>
          <w:p w14:paraId="43647964" w14:textId="77777777" w:rsidR="002A69DE" w:rsidRPr="00582AD5" w:rsidRDefault="002A69DE" w:rsidP="00413A0D">
            <w:pPr>
              <w:spacing w:after="120"/>
              <w:rPr>
                <w:rFonts w:ascii="Calibri" w:eastAsia="Times New Roman" w:hAnsi="Calibri" w:cs="Calibri"/>
              </w:rPr>
            </w:pPr>
          </w:p>
        </w:tc>
      </w:tr>
    </w:tbl>
    <w:p w14:paraId="49D87E0B" w14:textId="77777777" w:rsidR="00F03B26" w:rsidRDefault="00F03B26" w:rsidP="00F03B26">
      <w:pPr>
        <w:rPr>
          <w:rFonts w:ascii="Calibri" w:eastAsia="Times New Roman" w:hAnsi="Calibri" w:cs="Calibri"/>
          <w:sz w:val="24"/>
          <w:szCs w:val="24"/>
        </w:rPr>
      </w:pPr>
    </w:p>
    <w:p w14:paraId="17D46CEE" w14:textId="4B63AC5E" w:rsidR="00F03B26" w:rsidRPr="00582AD5" w:rsidRDefault="00F03B26" w:rsidP="00F03B26">
      <w:pPr>
        <w:rPr>
          <w:rFonts w:ascii="Calibri" w:eastAsia="Times New Roman" w:hAnsi="Calibri" w:cs="Calibri"/>
        </w:rPr>
      </w:pPr>
      <w:r w:rsidRPr="00582AD5">
        <w:rPr>
          <w:rFonts w:ascii="Calibri" w:eastAsia="Times New Roman" w:hAnsi="Calibri" w:cs="Calibri"/>
        </w:rPr>
        <w:t xml:space="preserve">Appropriate terminology is essential when discussing children and young people who have been exploited or are at risk of exploitation.  Language implying that the child or young person is complicit in any way, or responsible for the crimes that have happened or may happen to them, must be avoided.  </w:t>
      </w:r>
    </w:p>
    <w:p w14:paraId="1C56D682" w14:textId="77777777" w:rsidR="00AF3804" w:rsidRPr="00AF3804" w:rsidRDefault="00AF3804" w:rsidP="00AF3804">
      <w:pPr>
        <w:rPr>
          <w:rFonts w:ascii="Calibri" w:eastAsia="Times New Roman" w:hAnsi="Calibri" w:cs="Calibri"/>
        </w:rPr>
      </w:pPr>
      <w:r w:rsidRPr="00AF3804">
        <w:rPr>
          <w:rFonts w:ascii="Calibri" w:eastAsia="Times New Roman" w:hAnsi="Calibri" w:cs="Calibri"/>
        </w:rPr>
        <w:t xml:space="preserve">You can also listen to ‘Reflections on accessing care records and supporting good recording’ at </w:t>
      </w:r>
      <w:hyperlink r:id="rId47" w:history="1">
        <w:r w:rsidRPr="00AF3804">
          <w:rPr>
            <w:rStyle w:val="Hyperlink"/>
            <w:rFonts w:ascii="Calibri" w:eastAsia="Times New Roman" w:hAnsi="Calibri" w:cs="Calibri"/>
          </w:rPr>
          <w:t>www.researchinpractice.org.uk/children/content-pages/podcasts/reflections-on-accessing-care-records-and-supporting-good-recording/</w:t>
        </w:r>
      </w:hyperlink>
    </w:p>
    <w:p w14:paraId="7F6ED813" w14:textId="58937060" w:rsidR="00136E17" w:rsidRDefault="00136E17">
      <w:pPr>
        <w:rPr>
          <w:rFonts w:ascii="Calibri" w:eastAsia="Times New Roman" w:hAnsi="Calibri" w:cs="Calibri"/>
          <w:sz w:val="24"/>
          <w:szCs w:val="24"/>
        </w:rPr>
      </w:pPr>
      <w:r>
        <w:rPr>
          <w:rFonts w:ascii="Calibri" w:eastAsia="Times New Roman" w:hAnsi="Calibri" w:cs="Calibri"/>
          <w:sz w:val="24"/>
          <w:szCs w:val="24"/>
        </w:rPr>
        <w:br w:type="page"/>
      </w:r>
    </w:p>
    <w:p w14:paraId="2DF07696" w14:textId="77777777" w:rsidR="00220600" w:rsidRPr="004662DB" w:rsidRDefault="00220600" w:rsidP="00E677C6">
      <w:pPr>
        <w:rPr>
          <w:rFonts w:ascii="Calibri" w:eastAsia="Times New Roman" w:hAnsi="Calibri" w:cs="Calibri"/>
        </w:rPr>
      </w:pPr>
      <w:r w:rsidRPr="004662DB">
        <w:rPr>
          <w:rFonts w:ascii="Calibri" w:eastAsia="Times New Roman" w:hAnsi="Calibri" w:cs="Calibri"/>
        </w:rPr>
        <w:lastRenderedPageBreak/>
        <w:t xml:space="preserve">Victim-blaming language may reinforce messages from perpetrators around shame and guilt.  This in turn may prevent the child or young person from disclosing their abuse through fear of being blamed by professionals.  When victim-blaming language is used amongst professionals, there is a risk of normalising and minimising the child or young person’s experience, resulting in a lack of appropriate response.  </w:t>
      </w:r>
    </w:p>
    <w:p w14:paraId="6C32142C" w14:textId="6FA88E19" w:rsidR="00E677C6" w:rsidRDefault="00220600" w:rsidP="00E677C6">
      <w:pPr>
        <w:rPr>
          <w:rStyle w:val="Hyperlink"/>
          <w:sz w:val="20"/>
          <w:szCs w:val="20"/>
        </w:rPr>
      </w:pPr>
      <w:r w:rsidRPr="004662DB">
        <w:rPr>
          <w:rFonts w:ascii="Calibri" w:eastAsia="Times New Roman" w:hAnsi="Calibri" w:cs="Calibri"/>
        </w:rPr>
        <w:t xml:space="preserve">The following table outlines some terms that should not be used and includes a list of appropriate alternative phrases.  More examples and further guidance is available at </w:t>
      </w:r>
      <w:hyperlink r:id="rId48" w:history="1">
        <w:r w:rsidRPr="004662DB">
          <w:rPr>
            <w:rStyle w:val="Hyperlink"/>
            <w:sz w:val="20"/>
            <w:szCs w:val="20"/>
          </w:rPr>
          <w:t>https://tce.researchinpractice.org.uk/appropriate-language-child-sexual-and-or-criminal-exploitation-guidance-for-professionals/</w:t>
        </w:r>
      </w:hyperlink>
    </w:p>
    <w:p w14:paraId="30605237" w14:textId="77777777" w:rsidR="004662DB" w:rsidRPr="004662DB" w:rsidRDefault="004662DB" w:rsidP="00E677C6">
      <w:pPr>
        <w:rPr>
          <w:rFonts w:ascii="Calibri" w:eastAsia="Times New Roman" w:hAnsi="Calibri" w:cs="Calibri"/>
        </w:rPr>
      </w:pPr>
    </w:p>
    <w:tbl>
      <w:tblPr>
        <w:tblStyle w:val="TableGrid"/>
        <w:tblW w:w="9781" w:type="dxa"/>
        <w:tblInd w:w="-5" w:type="dxa"/>
        <w:tblLook w:val="04A0" w:firstRow="1" w:lastRow="0" w:firstColumn="1" w:lastColumn="0" w:noHBand="0" w:noVBand="1"/>
      </w:tblPr>
      <w:tblGrid>
        <w:gridCol w:w="4111"/>
        <w:gridCol w:w="5670"/>
      </w:tblGrid>
      <w:tr w:rsidR="00A77432" w:rsidRPr="004662DB" w14:paraId="5F76B308" w14:textId="77777777" w:rsidTr="00F03B26">
        <w:tc>
          <w:tcPr>
            <w:tcW w:w="4111" w:type="dxa"/>
          </w:tcPr>
          <w:p w14:paraId="73605EB9" w14:textId="0EF4FE65"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Inappropriate</w:t>
            </w:r>
            <w:r w:rsidRPr="004662DB">
              <w:rPr>
                <w:rFonts w:ascii="Calibri" w:eastAsia="Times New Roman" w:hAnsi="Calibri" w:cs="Calibri"/>
                <w:sz w:val="24"/>
                <w:szCs w:val="24"/>
              </w:rPr>
              <w:t xml:space="preserve"> </w:t>
            </w:r>
            <w:r w:rsidR="00A77432" w:rsidRPr="004662DB">
              <w:rPr>
                <w:rFonts w:ascii="Calibri" w:eastAsia="Times New Roman" w:hAnsi="Calibri" w:cs="Calibri"/>
                <w:b/>
                <w:bCs/>
                <w:sz w:val="24"/>
                <w:szCs w:val="24"/>
              </w:rPr>
              <w:t>Term</w:t>
            </w:r>
          </w:p>
        </w:tc>
        <w:tc>
          <w:tcPr>
            <w:tcW w:w="5670" w:type="dxa"/>
          </w:tcPr>
          <w:p w14:paraId="531ECBA1" w14:textId="6D42DEE3"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Suggested alternatives</w:t>
            </w:r>
          </w:p>
        </w:tc>
      </w:tr>
      <w:tr w:rsidR="00A77432" w:rsidRPr="004662DB" w14:paraId="695F959A" w14:textId="77777777" w:rsidTr="00F03B26">
        <w:tc>
          <w:tcPr>
            <w:tcW w:w="4111" w:type="dxa"/>
          </w:tcPr>
          <w:p w14:paraId="672488FB" w14:textId="23CD1990" w:rsidR="00A77432" w:rsidRPr="004662DB" w:rsidRDefault="00A77432" w:rsidP="00E677C6">
            <w:pPr>
              <w:rPr>
                <w:rFonts w:ascii="Calibri" w:eastAsia="Times New Roman" w:hAnsi="Calibri" w:cs="Calibri"/>
              </w:rPr>
            </w:pPr>
            <w:r w:rsidRPr="004662DB">
              <w:rPr>
                <w:rFonts w:ascii="Calibri" w:eastAsia="Times New Roman" w:hAnsi="Calibri" w:cs="Calibri"/>
                <w:b/>
                <w:bCs/>
              </w:rPr>
              <w:t>Putting themselves at risk</w:t>
            </w:r>
            <w:r w:rsidR="00220600" w:rsidRPr="004662DB">
              <w:rPr>
                <w:rFonts w:ascii="Calibri" w:eastAsia="Times New Roman" w:hAnsi="Calibri" w:cs="Calibri"/>
              </w:rPr>
              <w:t xml:space="preserve"> This implies that the child is responsible for the risks presented by the perpetrator and that they are able to make free and informed choices</w:t>
            </w:r>
          </w:p>
        </w:tc>
        <w:tc>
          <w:tcPr>
            <w:tcW w:w="5670" w:type="dxa"/>
          </w:tcPr>
          <w:p w14:paraId="56B8FB85" w14:textId="77777777" w:rsidR="00A77432"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may have been groomed</w:t>
            </w:r>
          </w:p>
          <w:p w14:paraId="3EC401D1"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at an increased vulnerability of being abused and/or exploited</w:t>
            </w:r>
          </w:p>
          <w:p w14:paraId="2AB4E04F"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A perpetrator may exploit the child’s vulnerability</w:t>
            </w:r>
          </w:p>
          <w:p w14:paraId="0BE2F847"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not in a protective environment</w:t>
            </w:r>
          </w:p>
          <w:p w14:paraId="329AAF8E"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situation could reduce the child’s safety</w:t>
            </w:r>
          </w:p>
          <w:p w14:paraId="55A4326A" w14:textId="77777777" w:rsidR="00220600"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location is dangerous to children</w:t>
            </w:r>
          </w:p>
          <w:p w14:paraId="7FA7F499" w14:textId="7A3EC8A4" w:rsidR="004662DB" w:rsidRPr="004662DB" w:rsidRDefault="004662DB" w:rsidP="004662DB">
            <w:pPr>
              <w:pStyle w:val="ListParagraph"/>
              <w:spacing w:after="0" w:line="240" w:lineRule="auto"/>
              <w:ind w:left="322"/>
              <w:rPr>
                <w:rFonts w:eastAsia="Times New Roman" w:cs="Calibri"/>
              </w:rPr>
            </w:pPr>
          </w:p>
        </w:tc>
      </w:tr>
      <w:tr w:rsidR="00A77432" w:rsidRPr="004662DB" w14:paraId="285BEAA6" w14:textId="77777777" w:rsidTr="00F03B26">
        <w:tc>
          <w:tcPr>
            <w:tcW w:w="4111" w:type="dxa"/>
          </w:tcPr>
          <w:p w14:paraId="6CFC4363"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Promiscuous</w:t>
            </w:r>
            <w:r w:rsidR="00136E17" w:rsidRPr="004662DB">
              <w:rPr>
                <w:rFonts w:ascii="Calibri" w:eastAsia="Times New Roman" w:hAnsi="Calibri" w:cs="Calibri"/>
                <w:b/>
                <w:bCs/>
              </w:rPr>
              <w:t xml:space="preserve"> </w:t>
            </w:r>
          </w:p>
          <w:p w14:paraId="02873BE1"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consensual sexual activity has taken place. Promiscuous is a judgemental team which stereotypes and labels people. It isn’t appropriate in any context when discussion children and young people</w:t>
            </w:r>
          </w:p>
          <w:p w14:paraId="12FB3740" w14:textId="1910CFA7" w:rsidR="00F03B26" w:rsidRPr="004662DB" w:rsidRDefault="00F03B26" w:rsidP="00E677C6">
            <w:pPr>
              <w:rPr>
                <w:rFonts w:ascii="Calibri" w:eastAsia="Times New Roman" w:hAnsi="Calibri" w:cs="Calibri"/>
              </w:rPr>
            </w:pPr>
          </w:p>
        </w:tc>
        <w:tc>
          <w:tcPr>
            <w:tcW w:w="5670" w:type="dxa"/>
          </w:tcPr>
          <w:p w14:paraId="5958C2D4"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is vulnerable to being sexually exploited</w:t>
            </w:r>
          </w:p>
          <w:p w14:paraId="4A8340DB" w14:textId="591F094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r w:rsidR="00A77432" w:rsidRPr="004662DB" w14:paraId="1BF76291" w14:textId="77777777" w:rsidTr="00F03B26">
        <w:tc>
          <w:tcPr>
            <w:tcW w:w="4111" w:type="dxa"/>
          </w:tcPr>
          <w:p w14:paraId="6F1604CB"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Drug running</w:t>
            </w:r>
            <w:r w:rsidR="00136E17" w:rsidRPr="004662DB">
              <w:rPr>
                <w:rFonts w:ascii="Calibri" w:eastAsia="Times New Roman" w:hAnsi="Calibri" w:cs="Calibri"/>
                <w:b/>
                <w:bCs/>
              </w:rPr>
              <w:t xml:space="preserve"> </w:t>
            </w:r>
          </w:p>
          <w:p w14:paraId="1FBBC262"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person is responsible for the exploitation and has the capacity to make a free and informed choice. It does recognise the abusive or exploitative context</w:t>
            </w:r>
          </w:p>
          <w:p w14:paraId="6945BB05" w14:textId="1A6B417B" w:rsidR="00F03B26" w:rsidRPr="004662DB" w:rsidRDefault="00F03B26" w:rsidP="00E677C6">
            <w:pPr>
              <w:rPr>
                <w:rFonts w:ascii="Calibri" w:eastAsia="Times New Roman" w:hAnsi="Calibri" w:cs="Calibri"/>
              </w:rPr>
            </w:pPr>
          </w:p>
        </w:tc>
        <w:tc>
          <w:tcPr>
            <w:tcW w:w="5670" w:type="dxa"/>
          </w:tcPr>
          <w:p w14:paraId="03D45563"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criminal exploitation</w:t>
            </w:r>
          </w:p>
          <w:p w14:paraId="26FA91F3" w14:textId="77777777"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33248B0E" w14:textId="0F73CEB1"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trafficked for purpose of criminal exploitation</w:t>
            </w:r>
          </w:p>
        </w:tc>
      </w:tr>
      <w:tr w:rsidR="00A77432" w:rsidRPr="004662DB" w14:paraId="113E63AA" w14:textId="77777777" w:rsidTr="00F03B26">
        <w:tc>
          <w:tcPr>
            <w:tcW w:w="4111" w:type="dxa"/>
          </w:tcPr>
          <w:p w14:paraId="3B424887"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He/ She is choosing this lifestyle</w:t>
            </w:r>
            <w:r w:rsidR="00136E17" w:rsidRPr="004662DB">
              <w:rPr>
                <w:rFonts w:ascii="Calibri" w:eastAsia="Times New Roman" w:hAnsi="Calibri" w:cs="Calibri"/>
                <w:b/>
                <w:bCs/>
              </w:rPr>
              <w:t xml:space="preserve"> </w:t>
            </w:r>
          </w:p>
          <w:p w14:paraId="2ACC781F"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or person is responsible for the exploitation and has the capacity to make a free and informed choice</w:t>
            </w:r>
          </w:p>
          <w:p w14:paraId="7C8D1D47" w14:textId="4EC9B25D" w:rsidR="00F03B26" w:rsidRPr="004662DB" w:rsidRDefault="00F03B26" w:rsidP="00E677C6">
            <w:pPr>
              <w:rPr>
                <w:rFonts w:ascii="Calibri" w:eastAsia="Times New Roman" w:hAnsi="Calibri" w:cs="Calibri"/>
              </w:rPr>
            </w:pPr>
          </w:p>
        </w:tc>
        <w:tc>
          <w:tcPr>
            <w:tcW w:w="5670" w:type="dxa"/>
          </w:tcPr>
          <w:p w14:paraId="78634218"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4CA92D5F" w14:textId="1F759D6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bl>
    <w:p w14:paraId="670C990C" w14:textId="38B78EE5" w:rsidR="00D006DA" w:rsidRPr="00A77432" w:rsidRDefault="00D006DA" w:rsidP="00D006DA">
      <w:pPr>
        <w:rPr>
          <w:rFonts w:ascii="Calibri" w:eastAsia="Times New Roman" w:hAnsi="Calibri" w:cs="Calibri"/>
          <w:sz w:val="28"/>
          <w:szCs w:val="28"/>
        </w:rPr>
      </w:pPr>
      <w:r w:rsidRPr="00A77432">
        <w:rPr>
          <w:rFonts w:ascii="Calibri" w:eastAsia="Times New Roman" w:hAnsi="Calibri" w:cs="Calibri"/>
          <w:sz w:val="28"/>
          <w:szCs w:val="28"/>
        </w:rPr>
        <w:br w:type="page"/>
      </w:r>
    </w:p>
    <w:p w14:paraId="69583D72" w14:textId="5FB3A207" w:rsidR="00D006DA" w:rsidRPr="004662DB" w:rsidRDefault="00D006DA" w:rsidP="00D006DA">
      <w:pPr>
        <w:rPr>
          <w:rFonts w:ascii="Calibri" w:eastAsia="Times New Roman" w:hAnsi="Calibri" w:cs="Calibri"/>
          <w:b/>
          <w:bCs/>
          <w:sz w:val="32"/>
          <w:szCs w:val="32"/>
        </w:rPr>
      </w:pPr>
      <w:r w:rsidRPr="004662DB">
        <w:rPr>
          <w:rFonts w:ascii="Calibri" w:eastAsia="Times New Roman" w:hAnsi="Calibri" w:cs="Calibri"/>
          <w:b/>
          <w:bCs/>
          <w:sz w:val="32"/>
          <w:szCs w:val="32"/>
        </w:rPr>
        <w:lastRenderedPageBreak/>
        <w:t>P</w:t>
      </w:r>
      <w:r w:rsidR="00213368" w:rsidRPr="004662DB">
        <w:rPr>
          <w:rFonts w:ascii="Calibri" w:eastAsia="Times New Roman" w:hAnsi="Calibri" w:cs="Calibri"/>
          <w:b/>
          <w:bCs/>
          <w:sz w:val="32"/>
          <w:szCs w:val="32"/>
        </w:rPr>
        <w:t xml:space="preserve">reparing for the Conversation Checklist </w:t>
      </w:r>
    </w:p>
    <w:p w14:paraId="793A2151"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Common sources of information that would help you prepare for the initial conversation might include:</w:t>
      </w:r>
    </w:p>
    <w:p w14:paraId="461D17A3"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 person</w:t>
      </w:r>
    </w:p>
    <w:p w14:paraId="6520A1C1"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Their informal network e.g. family, friends or neighbours</w:t>
      </w:r>
    </w:p>
    <w:p w14:paraId="2FEA4547"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 xml:space="preserve">Electronic or paper care records, for example referral / start of assessment any previous </w:t>
      </w:r>
      <w:r w:rsidRPr="004662DB">
        <w:rPr>
          <w:rFonts w:eastAsia="Times New Roman" w:cs="Calibri"/>
        </w:rPr>
        <w:t>a</w:t>
      </w:r>
      <w:r w:rsidRPr="004662DB">
        <w:rPr>
          <w:rFonts w:eastAsia="Times New Roman" w:cs="Calibri" w:hint="eastAsia"/>
        </w:rPr>
        <w:t>ssessments for that person</w:t>
      </w:r>
    </w:p>
    <w:p w14:paraId="4970784E"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Colleagues who have had previous contact with person or family</w:t>
      </w:r>
    </w:p>
    <w:p w14:paraId="7AC4150F"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Other professionals or support agencies working with the person</w:t>
      </w:r>
    </w:p>
    <w:p w14:paraId="4F68E0A7" w14:textId="77777777" w:rsidR="00D006DA" w:rsidRPr="004662DB" w:rsidRDefault="00D006DA" w:rsidP="00D006DA">
      <w:pPr>
        <w:rPr>
          <w:rFonts w:ascii="Calibri" w:eastAsia="Times New Roman" w:hAnsi="Calibri" w:cs="Calibri"/>
        </w:rPr>
      </w:pPr>
    </w:p>
    <w:p w14:paraId="057F386B"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In addition to gathering information from the above sources you should also consider gathering information on:</w:t>
      </w:r>
    </w:p>
    <w:p w14:paraId="7CA41ADD"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Research literature or other evidence relating to specific conditions or illnesses (if known), consultant or GP report, information</w:t>
      </w:r>
      <w:r w:rsidRPr="004662DB">
        <w:rPr>
          <w:rFonts w:eastAsia="Times New Roman" w:cs="Calibri"/>
        </w:rPr>
        <w:t xml:space="preserve"> from family etc.</w:t>
      </w:r>
    </w:p>
    <w:p w14:paraId="3EA780C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Any aspects of culture or religion that might be of significance – should you take your shoes off?</w:t>
      </w:r>
      <w:r w:rsidRPr="004662DB">
        <w:rPr>
          <w:rFonts w:eastAsia="Times New Roman" w:cs="Calibri"/>
        </w:rPr>
        <w:t xml:space="preserve">  </w:t>
      </w:r>
      <w:hyperlink r:id="rId49" w:history="1">
        <w:r w:rsidRPr="004662DB">
          <w:rPr>
            <w:rStyle w:val="Hyperlink"/>
            <w:rFonts w:ascii="Calibri" w:eastAsia="Times New Roman" w:hAnsi="Calibri" w:cs="Calibri"/>
          </w:rPr>
          <w:t>https://expatsincebirth.com/2013/11/24/take-off-your-shoes-please</w:t>
        </w:r>
      </w:hyperlink>
      <w:r w:rsidRPr="004662DB">
        <w:rPr>
          <w:rFonts w:eastAsia="Times New Roman" w:cs="Calibri"/>
        </w:rPr>
        <w:t xml:space="preserve"> </w:t>
      </w:r>
    </w:p>
    <w:p w14:paraId="3B03385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Community resources / support available in the area local to the person including recreational, cultural and religious amenities</w:t>
      </w:r>
    </w:p>
    <w:p w14:paraId="05944ADB" w14:textId="77777777" w:rsidR="00D006DA" w:rsidRPr="004662DB" w:rsidRDefault="00D006DA" w:rsidP="00D006DA">
      <w:pPr>
        <w:rPr>
          <w:rFonts w:ascii="Calibri" w:eastAsia="Times New Roman" w:hAnsi="Calibri" w:cs="Calibri"/>
        </w:rPr>
      </w:pPr>
    </w:p>
    <w:p w14:paraId="2508555A" w14:textId="77777777" w:rsidR="00D006DA" w:rsidRPr="004662DB" w:rsidRDefault="00D006DA" w:rsidP="00D006DA">
      <w:pPr>
        <w:spacing w:after="120"/>
        <w:rPr>
          <w:rFonts w:ascii="Calibri" w:eastAsia="Times New Roman" w:hAnsi="Calibri" w:cs="Calibri"/>
        </w:rPr>
      </w:pPr>
      <w:r w:rsidRPr="004662DB">
        <w:rPr>
          <w:rFonts w:ascii="Calibri" w:eastAsia="Times New Roman" w:hAnsi="Calibri" w:cs="Calibri"/>
        </w:rPr>
        <w:t>When analysing the information, you should be:</w:t>
      </w:r>
    </w:p>
    <w:p w14:paraId="4BBF347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Thinking about what might be going on for the person and what this might mean for them and their informal network</w:t>
      </w:r>
    </w:p>
    <w:p w14:paraId="014C79BF"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Creating multiple hypothesis rather than accepting the first explanation that presents – avoiding making assumptions</w:t>
      </w:r>
    </w:p>
    <w:p w14:paraId="6DE756EC"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Evaluating the information in terms of reliability, robustness, replicability and relevance Identifying what might be fact, what might be observation and what might be opinion – and how you might substantiate this</w:t>
      </w:r>
    </w:p>
    <w:p w14:paraId="5EFE80F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Considering what further information you might need to know and where you would get this from</w:t>
      </w:r>
    </w:p>
    <w:p w14:paraId="64A65207" w14:textId="77777777" w:rsidR="00D006DA" w:rsidRPr="004662DB" w:rsidRDefault="00D006DA" w:rsidP="00557BF2">
      <w:pPr>
        <w:spacing w:after="120"/>
        <w:rPr>
          <w:rFonts w:ascii="Calibri" w:eastAsia="Times New Roman" w:hAnsi="Calibri" w:cs="Calibri"/>
        </w:rPr>
      </w:pPr>
    </w:p>
    <w:p w14:paraId="5BA5CFA0"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When planning the conversation, you should use the information you have gathered and analysed to consider:</w:t>
      </w:r>
    </w:p>
    <w:p w14:paraId="031B1B5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How to ensur</w:t>
      </w:r>
      <w:r w:rsidRPr="004662DB">
        <w:rPr>
          <w:rFonts w:eastAsia="Times New Roman" w:cs="Calibri"/>
        </w:rPr>
        <w:t>e</w:t>
      </w:r>
      <w:r w:rsidRPr="004662DB">
        <w:rPr>
          <w:rFonts w:eastAsia="Times New Roman" w:cs="Calibri" w:hint="eastAsia"/>
        </w:rPr>
        <w:t xml:space="preserve"> the person is as involved in the conversation as they want to be and/or can be</w:t>
      </w:r>
      <w:r w:rsidRPr="004662DB">
        <w:rPr>
          <w:rFonts w:eastAsia="Times New Roman" w:cs="Calibri"/>
        </w:rPr>
        <w:t>,</w:t>
      </w:r>
      <w:r w:rsidRPr="004662DB">
        <w:rPr>
          <w:rFonts w:eastAsia="Times New Roman" w:cs="Calibri" w:hint="eastAsia"/>
        </w:rPr>
        <w:t xml:space="preserve"> eg do they require support such</w:t>
      </w:r>
      <w:r w:rsidRPr="004662DB">
        <w:rPr>
          <w:rFonts w:eastAsia="Times New Roman" w:cs="Calibri"/>
        </w:rPr>
        <w:t xml:space="preserve"> as advocacy</w:t>
      </w:r>
    </w:p>
    <w:p w14:paraId="41F4E03A"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Has the person asked for anyone else to be present – who needs to be part of conversation and who doesn’t?</w:t>
      </w:r>
    </w:p>
    <w:p w14:paraId="6A4AE211"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communication needs – is an interpreter required, do you need any documents in other formats or languages</w:t>
      </w:r>
      <w:r w:rsidRPr="004662DB">
        <w:rPr>
          <w:rFonts w:eastAsia="Times New Roman" w:cs="Calibri"/>
        </w:rPr>
        <w:t>?</w:t>
      </w:r>
    </w:p>
    <w:p w14:paraId="55CFA49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cultural / religious considerations</w:t>
      </w:r>
    </w:p>
    <w:p w14:paraId="19E9AC0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known risks, to you or the person, and how to mitigate these</w:t>
      </w:r>
    </w:p>
    <w:p w14:paraId="3478DEA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What the person might expect from the assessment process</w:t>
      </w:r>
    </w:p>
    <w:p w14:paraId="1C02BEA1" w14:textId="77777777" w:rsidR="00D006DA" w:rsidRDefault="00D006DA" w:rsidP="00D006DA">
      <w:pPr>
        <w:rPr>
          <w:rFonts w:ascii="Calibri" w:eastAsia="Times New Roman" w:hAnsi="Calibri" w:cs="Calibri"/>
          <w:sz w:val="24"/>
          <w:szCs w:val="24"/>
        </w:rPr>
      </w:pPr>
      <w:r>
        <w:rPr>
          <w:rFonts w:eastAsia="Times New Roman" w:cs="Calibri"/>
          <w:sz w:val="24"/>
          <w:szCs w:val="24"/>
        </w:rPr>
        <w:br w:type="page"/>
      </w:r>
    </w:p>
    <w:p w14:paraId="3057FA0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lastRenderedPageBreak/>
        <w:t>The structure of the conversation including:</w:t>
      </w:r>
    </w:p>
    <w:p w14:paraId="3A1FF30D"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its length</w:t>
      </w:r>
    </w:p>
    <w:p w14:paraId="76BC1402"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time of day</w:t>
      </w:r>
    </w:p>
    <w:p w14:paraId="28588C36"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preferred method of assessment</w:t>
      </w:r>
    </w:p>
    <w:p w14:paraId="6807B447"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setting or environment in which the assessment will take place, for example at home, in hospital, etc.</w:t>
      </w:r>
    </w:p>
    <w:p w14:paraId="0A9BFEA2" w14:textId="77777777" w:rsidR="00D006DA" w:rsidRPr="004662DB" w:rsidRDefault="00D006DA" w:rsidP="00D006DA">
      <w:pPr>
        <w:spacing w:after="0" w:line="240" w:lineRule="auto"/>
        <w:ind w:left="1440"/>
        <w:rPr>
          <w:rFonts w:ascii="Calibri" w:eastAsia="Times New Roman" w:hAnsi="Calibri" w:cs="Calibri"/>
        </w:rPr>
      </w:pPr>
    </w:p>
    <w:p w14:paraId="1D84437A"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After planning the conversation, you should reflect on the plan. Try:</w:t>
      </w:r>
    </w:p>
    <w:p w14:paraId="761D62C1"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Thinking “How would it feel for me if......</w:t>
      </w:r>
      <w:r w:rsidRPr="004662DB">
        <w:rPr>
          <w:rFonts w:eastAsia="Times New Roman" w:cs="Calibri"/>
        </w:rPr>
        <w:t>?”</w:t>
      </w:r>
    </w:p>
    <w:p w14:paraId="6062723C"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Rehearsing the conversation. How will you:</w:t>
      </w:r>
    </w:p>
    <w:p w14:paraId="3BC545D5"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introduce yourself?</w:t>
      </w:r>
    </w:p>
    <w:p w14:paraId="1A14D4A6"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find out how they want to be addressed?</w:t>
      </w:r>
    </w:p>
    <w:p w14:paraId="2C2E96BC"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open the conversation?</w:t>
      </w:r>
    </w:p>
    <w:p w14:paraId="12596724"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explain the purpose or the visit - What is your role?</w:t>
      </w:r>
    </w:p>
    <w:p w14:paraId="0AD6967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manage expectations by being clear about what you can and can’t offer? What can I do / not do?</w:t>
      </w:r>
    </w:p>
    <w:p w14:paraId="65560FAA"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it on track whilst allowing the person to fully express their views</w:t>
      </w:r>
    </w:p>
    <w:p w14:paraId="31A3E9D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a focus on their strengths and assets</w:t>
      </w:r>
    </w:p>
    <w:p w14:paraId="784DB078"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close the conversation and summaries the discussion and actions agreed?</w:t>
      </w:r>
    </w:p>
    <w:p w14:paraId="5777D89D" w14:textId="77777777" w:rsidR="00D006DA" w:rsidRPr="004662DB" w:rsidRDefault="00D006DA" w:rsidP="00557BF2">
      <w:pPr>
        <w:pStyle w:val="ListParagraph"/>
        <w:numPr>
          <w:ilvl w:val="0"/>
          <w:numId w:val="11"/>
        </w:numPr>
        <w:spacing w:after="120" w:line="240" w:lineRule="auto"/>
        <w:rPr>
          <w:rFonts w:eastAsia="Times New Roman" w:cs="Calibri"/>
        </w:rPr>
      </w:pPr>
      <w:r w:rsidRPr="004662DB">
        <w:rPr>
          <w:rFonts w:eastAsia="Times New Roman" w:cs="Calibri"/>
        </w:rPr>
        <w:t>Reflecting on how to establish and/or build the relationship between you and the person</w:t>
      </w:r>
    </w:p>
    <w:p w14:paraId="4A693C5A" w14:textId="53AD4D6F" w:rsidR="00F03B26" w:rsidRPr="00BD2737" w:rsidRDefault="00D006DA" w:rsidP="000F1246">
      <w:pPr>
        <w:pStyle w:val="ListParagraph"/>
        <w:numPr>
          <w:ilvl w:val="0"/>
          <w:numId w:val="11"/>
        </w:numPr>
        <w:spacing w:after="120" w:line="240" w:lineRule="auto"/>
      </w:pPr>
      <w:r w:rsidRPr="004662DB">
        <w:rPr>
          <w:rFonts w:eastAsia="Times New Roman" w:cs="Calibri"/>
        </w:rPr>
        <w:t xml:space="preserve">THINK </w:t>
      </w:r>
      <w:r w:rsidR="00F03B26" w:rsidRPr="004662DB">
        <w:rPr>
          <w:rFonts w:eastAsia="Times New Roman" w:cs="Calibri"/>
        </w:rPr>
        <w:t xml:space="preserve">- </w:t>
      </w:r>
      <w:r w:rsidRPr="004662DB">
        <w:rPr>
          <w:rFonts w:eastAsia="Times New Roman" w:cs="Calibri"/>
        </w:rPr>
        <w:t>Do I know everything I need to know before I go?</w:t>
      </w:r>
    </w:p>
    <w:p w14:paraId="40905A5A" w14:textId="63F9E69B" w:rsidR="00F03B26" w:rsidRDefault="00BD2737" w:rsidP="000F1246">
      <w:pPr>
        <w:rPr>
          <w:b/>
          <w:bCs/>
          <w:sz w:val="28"/>
          <w:szCs w:val="28"/>
        </w:rPr>
      </w:pPr>
      <w:r>
        <w:rPr>
          <w:rFonts w:ascii="Calibri" w:eastAsia="+mj-ea" w:hAnsi="Calibri" w:cs="Calibri"/>
          <w:b/>
          <w:bCs/>
          <w:noProof/>
          <w:sz w:val="28"/>
          <w:szCs w:val="28"/>
        </w:rPr>
        <w:drawing>
          <wp:anchor distT="0" distB="0" distL="114300" distR="114300" simplePos="0" relativeHeight="251697152" behindDoc="1" locked="0" layoutInCell="1" allowOverlap="1" wp14:anchorId="0510BE40" wp14:editId="786C29D9">
            <wp:simplePos x="0" y="0"/>
            <wp:positionH relativeFrom="column">
              <wp:posOffset>-695325</wp:posOffset>
            </wp:positionH>
            <wp:positionV relativeFrom="paragraph">
              <wp:posOffset>370840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5104" behindDoc="1" locked="0" layoutInCell="1" allowOverlap="1" wp14:anchorId="560BBB25" wp14:editId="1B1766CA">
                <wp:simplePos x="0" y="0"/>
                <wp:positionH relativeFrom="margin">
                  <wp:posOffset>0</wp:posOffset>
                </wp:positionH>
                <wp:positionV relativeFrom="paragraph">
                  <wp:posOffset>332740</wp:posOffset>
                </wp:positionV>
                <wp:extent cx="6092190" cy="1404620"/>
                <wp:effectExtent l="0" t="0" r="22860" b="15240"/>
                <wp:wrapTight wrapText="bothSides">
                  <wp:wrapPolygon edited="0">
                    <wp:start x="0" y="0"/>
                    <wp:lineTo x="0" y="21564"/>
                    <wp:lineTo x="21614" y="21564"/>
                    <wp:lineTo x="2161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0"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0BBB25" id="Text Box 22" o:spid="_x0000_s1033" type="#_x0000_t202" style="position:absolute;margin-left:0;margin-top:26.2pt;width:479.7pt;height:110.6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" fillcolor="#e7f3f4">
                <v:textbox style="mso-fit-shape-to-text:t">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1"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v:textbox>
                <w10:wrap type="tight" anchorx="margin"/>
              </v:shape>
            </w:pict>
          </mc:Fallback>
        </mc:AlternateContent>
      </w:r>
    </w:p>
    <w:p w14:paraId="3A1FA7C9" w14:textId="77777777" w:rsidR="00BD2737" w:rsidRPr="00BD2737" w:rsidRDefault="00BD2737">
      <w:pPr>
        <w:rPr>
          <w:b/>
        </w:rPr>
      </w:pPr>
    </w:p>
    <w:tbl>
      <w:tblPr>
        <w:tblStyle w:val="TableGrid"/>
        <w:tblW w:w="0" w:type="auto"/>
        <w:tblLook w:val="04A0" w:firstRow="1" w:lastRow="0" w:firstColumn="1" w:lastColumn="0" w:noHBand="0" w:noVBand="1"/>
      </w:tblPr>
      <w:tblGrid>
        <w:gridCol w:w="9605"/>
      </w:tblGrid>
      <w:tr w:rsidR="00BD2737" w14:paraId="4B28CBBF" w14:textId="77777777" w:rsidTr="00BD2737">
        <w:tc>
          <w:tcPr>
            <w:tcW w:w="9605" w:type="dxa"/>
          </w:tcPr>
          <w:p w14:paraId="0D87CCB8" w14:textId="77777777" w:rsidR="00BD2737" w:rsidRDefault="00BD2737">
            <w:pPr>
              <w:rPr>
                <w:bCs/>
              </w:rPr>
            </w:pPr>
            <w:r>
              <w:rPr>
                <w:bCs/>
              </w:rPr>
              <w:t>How do you ensure the language you are using with people is clear and accessible?</w:t>
            </w:r>
          </w:p>
          <w:p w14:paraId="089EB25C" w14:textId="4DCD34FA" w:rsidR="00BD2737" w:rsidRDefault="00BD2737">
            <w:pPr>
              <w:rPr>
                <w:bCs/>
              </w:rPr>
            </w:pPr>
          </w:p>
          <w:p w14:paraId="5476381B" w14:textId="77777777" w:rsidR="00BD2737" w:rsidRDefault="00BD2737">
            <w:pPr>
              <w:rPr>
                <w:bCs/>
              </w:rPr>
            </w:pPr>
          </w:p>
          <w:p w14:paraId="0E247563" w14:textId="77777777" w:rsidR="00BD2737" w:rsidRDefault="00BD2737">
            <w:pPr>
              <w:rPr>
                <w:bCs/>
              </w:rPr>
            </w:pPr>
          </w:p>
          <w:p w14:paraId="249EC16C" w14:textId="77777777" w:rsidR="00BD2737" w:rsidRDefault="00BD2737">
            <w:pPr>
              <w:rPr>
                <w:bCs/>
              </w:rPr>
            </w:pPr>
            <w:r>
              <w:rPr>
                <w:bCs/>
              </w:rPr>
              <w:t>When planning for a conversation, how do you ensure it is in the right time and place for the person, as much as possible?</w:t>
            </w:r>
          </w:p>
          <w:p w14:paraId="3340702F" w14:textId="27B80ABE" w:rsidR="00BD2737" w:rsidRDefault="00BD2737">
            <w:pPr>
              <w:rPr>
                <w:bCs/>
              </w:rPr>
            </w:pPr>
          </w:p>
          <w:p w14:paraId="5A80E234" w14:textId="5653431E" w:rsidR="00BD2737" w:rsidRDefault="00BD2737">
            <w:pPr>
              <w:rPr>
                <w:bCs/>
              </w:rPr>
            </w:pPr>
          </w:p>
          <w:p w14:paraId="5342B189" w14:textId="77777777" w:rsidR="00BD2737" w:rsidRDefault="00BD2737">
            <w:pPr>
              <w:rPr>
                <w:bCs/>
              </w:rPr>
            </w:pPr>
          </w:p>
          <w:p w14:paraId="543E6EFF" w14:textId="390EC4BA" w:rsidR="00BD2737" w:rsidRDefault="00BD2737">
            <w:pPr>
              <w:rPr>
                <w:bCs/>
              </w:rPr>
            </w:pPr>
            <w:r>
              <w:rPr>
                <w:bCs/>
              </w:rPr>
              <w:t>When having conversations about safety, how do you frame this to ensure the person’s goals and wishes are at the centre?</w:t>
            </w:r>
          </w:p>
          <w:p w14:paraId="5941F89E" w14:textId="77777777" w:rsidR="00BD2737" w:rsidRDefault="00BD2737">
            <w:pPr>
              <w:rPr>
                <w:bCs/>
              </w:rPr>
            </w:pPr>
          </w:p>
          <w:p w14:paraId="192599E2" w14:textId="40A1B43A" w:rsidR="00BD2737" w:rsidRDefault="00BD2737">
            <w:pPr>
              <w:rPr>
                <w:bCs/>
              </w:rPr>
            </w:pPr>
          </w:p>
          <w:p w14:paraId="168BFEA6" w14:textId="77777777" w:rsidR="00BD2737" w:rsidRDefault="00BD2737">
            <w:pPr>
              <w:rPr>
                <w:bCs/>
              </w:rPr>
            </w:pPr>
          </w:p>
          <w:p w14:paraId="35CFA73F" w14:textId="77777777" w:rsidR="00BD2737" w:rsidRDefault="00BD2737">
            <w:pPr>
              <w:rPr>
                <w:bCs/>
              </w:rPr>
            </w:pPr>
            <w:r>
              <w:rPr>
                <w:bCs/>
              </w:rPr>
              <w:t>What strategies do you have to get to know a person?</w:t>
            </w:r>
          </w:p>
          <w:p w14:paraId="65009B5E" w14:textId="77777777" w:rsidR="00BD2737" w:rsidRDefault="00BD2737">
            <w:pPr>
              <w:rPr>
                <w:bCs/>
              </w:rPr>
            </w:pPr>
          </w:p>
          <w:p w14:paraId="5938B7C1" w14:textId="77777777" w:rsidR="00BD2737" w:rsidRDefault="00BD2737">
            <w:pPr>
              <w:rPr>
                <w:bCs/>
              </w:rPr>
            </w:pPr>
          </w:p>
          <w:p w14:paraId="6FD8FE5F" w14:textId="77777777" w:rsidR="00BD2737" w:rsidRDefault="00BD2737">
            <w:pPr>
              <w:rPr>
                <w:bCs/>
              </w:rPr>
            </w:pPr>
          </w:p>
          <w:p w14:paraId="7983AA4A" w14:textId="3A808772" w:rsidR="00BD2737" w:rsidRPr="00BD2737" w:rsidRDefault="00BD2737">
            <w:pPr>
              <w:rPr>
                <w:bCs/>
              </w:rPr>
            </w:pPr>
          </w:p>
        </w:tc>
      </w:tr>
    </w:tbl>
    <w:p w14:paraId="56F27E32" w14:textId="24BB224D" w:rsidR="00AA40A3" w:rsidRDefault="00AA40A3">
      <w:pPr>
        <w:rPr>
          <w:b/>
          <w:sz w:val="32"/>
          <w:szCs w:val="32"/>
        </w:rPr>
      </w:pPr>
      <w:r>
        <w:rPr>
          <w:b/>
          <w:sz w:val="32"/>
          <w:szCs w:val="32"/>
        </w:rPr>
        <w:br w:type="page"/>
      </w:r>
    </w:p>
    <w:p w14:paraId="3E133644" w14:textId="11AA8D11" w:rsidR="007044AB" w:rsidRPr="007044AB" w:rsidRDefault="007044AB" w:rsidP="004662DB">
      <w:pPr>
        <w:ind w:left="-142"/>
        <w:rPr>
          <w:b/>
          <w:sz w:val="32"/>
          <w:szCs w:val="32"/>
        </w:rPr>
      </w:pPr>
      <w:r w:rsidRPr="007044AB">
        <w:rPr>
          <w:b/>
          <w:sz w:val="32"/>
          <w:szCs w:val="32"/>
        </w:rPr>
        <w:lastRenderedPageBreak/>
        <w:t>Fact/opinion</w:t>
      </w:r>
    </w:p>
    <w:p w14:paraId="2AE68478" w14:textId="4A0E3029" w:rsidR="004662DB" w:rsidRPr="004662DB" w:rsidRDefault="004662DB" w:rsidP="004662DB">
      <w:pPr>
        <w:ind w:left="-142"/>
        <w:rPr>
          <w:rFonts w:cstheme="minorHAnsi"/>
          <w:bCs/>
        </w:rPr>
      </w:pPr>
      <w:r w:rsidRPr="004662DB">
        <w:rPr>
          <w:rFonts w:cstheme="minorHAnsi"/>
          <w:bCs/>
        </w:rPr>
        <w:t>Records must clearly distinguish between fact, professional opinion and assumption. If you state an opinion or assumption, you must explain your reasoning, for example ‘The flat is unsuitable for bringing up a young child because it is in a state of disrepair and is cluttered and hazardous with unsafe appliances with exposed wires.’  If you make assumptions, they should be open and reasonable.</w:t>
      </w:r>
    </w:p>
    <w:p w14:paraId="30AE7B51" w14:textId="2A982C41" w:rsidR="009C0BC0" w:rsidRPr="004662DB" w:rsidRDefault="009C0BC0" w:rsidP="007044AB">
      <w:pPr>
        <w:ind w:left="-142"/>
        <w:rPr>
          <w:rFonts w:ascii="Calibri" w:eastAsia="Calibri" w:hAnsi="Calibri" w:cs="Times New Roman"/>
        </w:rPr>
      </w:pPr>
      <w:r w:rsidRPr="004662DB">
        <w:rPr>
          <w:rFonts w:cstheme="minorHAnsi"/>
          <w:bCs/>
        </w:rPr>
        <w:t>Read the statements below and decide whether they are fact or opinion</w:t>
      </w:r>
      <w:r w:rsidR="007044AB" w:rsidRPr="004662DB">
        <w:rPr>
          <w:rFonts w:cstheme="minorHAnsi"/>
          <w:bCs/>
        </w:rPr>
        <w:t>:</w:t>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p>
    <w:tbl>
      <w:tblPr>
        <w:tblStyle w:val="TableGrid"/>
        <w:tblW w:w="9634" w:type="dxa"/>
        <w:tblInd w:w="-147" w:type="dxa"/>
        <w:tblLook w:val="04A0" w:firstRow="1" w:lastRow="0" w:firstColumn="1" w:lastColumn="0" w:noHBand="0" w:noVBand="1"/>
      </w:tblPr>
      <w:tblGrid>
        <w:gridCol w:w="7792"/>
        <w:gridCol w:w="1842"/>
      </w:tblGrid>
      <w:tr w:rsidR="009C0BC0" w:rsidRPr="004662DB" w14:paraId="7D8BE527" w14:textId="77777777" w:rsidTr="00C11355">
        <w:trPr>
          <w:trHeight w:val="851"/>
        </w:trPr>
        <w:tc>
          <w:tcPr>
            <w:tcW w:w="7792" w:type="dxa"/>
            <w:vAlign w:val="center"/>
          </w:tcPr>
          <w:p w14:paraId="30BDB123" w14:textId="77777777" w:rsidR="009C0BC0" w:rsidRPr="004662DB" w:rsidRDefault="009C0BC0" w:rsidP="00506D52">
            <w:pPr>
              <w:rPr>
                <w:rFonts w:cstheme="minorHAnsi"/>
              </w:rPr>
            </w:pPr>
            <w:r w:rsidRPr="004662DB">
              <w:rPr>
                <w:rFonts w:cstheme="minorHAnsi"/>
              </w:rPr>
              <w:t>There are inadequate play and stimulation opportunities</w:t>
            </w:r>
          </w:p>
        </w:tc>
        <w:tc>
          <w:tcPr>
            <w:tcW w:w="1842" w:type="dxa"/>
            <w:vAlign w:val="center"/>
          </w:tcPr>
          <w:p w14:paraId="784155F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035109A" w14:textId="77777777" w:rsidTr="00C11355">
        <w:trPr>
          <w:trHeight w:val="851"/>
        </w:trPr>
        <w:tc>
          <w:tcPr>
            <w:tcW w:w="7792" w:type="dxa"/>
            <w:vAlign w:val="center"/>
          </w:tcPr>
          <w:p w14:paraId="7AE31641" w14:textId="17C91634" w:rsidR="009C0BC0" w:rsidRPr="004662DB" w:rsidRDefault="007B32E4" w:rsidP="00506D52">
            <w:pPr>
              <w:rPr>
                <w:rFonts w:cstheme="minorHAnsi"/>
              </w:rPr>
            </w:pPr>
            <w:r w:rsidRPr="004662DB">
              <w:rPr>
                <w:rFonts w:cstheme="minorHAnsi"/>
              </w:rPr>
              <w:t>The child said that his bruises came from hitting his head on the door</w:t>
            </w:r>
          </w:p>
        </w:tc>
        <w:tc>
          <w:tcPr>
            <w:tcW w:w="1842" w:type="dxa"/>
            <w:vAlign w:val="center"/>
          </w:tcPr>
          <w:p w14:paraId="74D9BD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6E7EB79" w14:textId="77777777" w:rsidTr="00C11355">
        <w:trPr>
          <w:trHeight w:val="851"/>
        </w:trPr>
        <w:tc>
          <w:tcPr>
            <w:tcW w:w="7792" w:type="dxa"/>
            <w:vAlign w:val="center"/>
          </w:tcPr>
          <w:p w14:paraId="6ECACF2A" w14:textId="77777777" w:rsidR="009C0BC0" w:rsidRPr="004662DB" w:rsidRDefault="009C0BC0" w:rsidP="00506D52">
            <w:pPr>
              <w:rPr>
                <w:rFonts w:cstheme="minorHAnsi"/>
              </w:rPr>
            </w:pPr>
            <w:r w:rsidRPr="004662DB">
              <w:rPr>
                <w:rFonts w:cstheme="minorHAnsi"/>
              </w:rPr>
              <w:t>This is the first incident of child abuse to the child</w:t>
            </w:r>
          </w:p>
        </w:tc>
        <w:tc>
          <w:tcPr>
            <w:tcW w:w="1842" w:type="dxa"/>
            <w:vAlign w:val="center"/>
          </w:tcPr>
          <w:p w14:paraId="757A7BAF"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B99D08C" w14:textId="77777777" w:rsidTr="00C11355">
        <w:trPr>
          <w:trHeight w:val="851"/>
        </w:trPr>
        <w:tc>
          <w:tcPr>
            <w:tcW w:w="7792" w:type="dxa"/>
            <w:vAlign w:val="center"/>
          </w:tcPr>
          <w:p w14:paraId="3A416762" w14:textId="77777777" w:rsidR="009C0BC0" w:rsidRPr="004662DB" w:rsidRDefault="009C0BC0" w:rsidP="00506D52">
            <w:pPr>
              <w:rPr>
                <w:rFonts w:cstheme="minorHAnsi"/>
              </w:rPr>
            </w:pPr>
            <w:r w:rsidRPr="004662DB">
              <w:rPr>
                <w:rFonts w:cstheme="minorHAnsi"/>
              </w:rPr>
              <w:t>The flat is unsuitable for bringing up a young child</w:t>
            </w:r>
          </w:p>
        </w:tc>
        <w:tc>
          <w:tcPr>
            <w:tcW w:w="1842" w:type="dxa"/>
            <w:vAlign w:val="center"/>
          </w:tcPr>
          <w:p w14:paraId="7A280020"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337F472B" w14:textId="77777777" w:rsidTr="00C11355">
        <w:trPr>
          <w:trHeight w:val="851"/>
        </w:trPr>
        <w:tc>
          <w:tcPr>
            <w:tcW w:w="7792" w:type="dxa"/>
            <w:vAlign w:val="center"/>
          </w:tcPr>
          <w:p w14:paraId="06E26DB2" w14:textId="77777777" w:rsidR="009C0BC0" w:rsidRPr="004662DB" w:rsidRDefault="009C0BC0" w:rsidP="00506D52">
            <w:pPr>
              <w:rPr>
                <w:rFonts w:cstheme="minorHAnsi"/>
              </w:rPr>
            </w:pPr>
            <w:r w:rsidRPr="004662DB">
              <w:rPr>
                <w:rFonts w:cstheme="minorHAnsi"/>
              </w:rPr>
              <w:t>Mrs Green is good at keeping her house tidy</w:t>
            </w:r>
          </w:p>
        </w:tc>
        <w:tc>
          <w:tcPr>
            <w:tcW w:w="1842" w:type="dxa"/>
            <w:vAlign w:val="center"/>
          </w:tcPr>
          <w:p w14:paraId="3796E94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5A20D6DC" w14:textId="77777777" w:rsidTr="00C11355">
        <w:trPr>
          <w:trHeight w:val="851"/>
        </w:trPr>
        <w:tc>
          <w:tcPr>
            <w:tcW w:w="7792" w:type="dxa"/>
            <w:vAlign w:val="center"/>
          </w:tcPr>
          <w:p w14:paraId="34DA0D52" w14:textId="3911AFC1" w:rsidR="009C0BC0" w:rsidRPr="004662DB" w:rsidRDefault="009C0BC0" w:rsidP="00506D52">
            <w:pPr>
              <w:rPr>
                <w:rFonts w:cstheme="minorHAnsi"/>
              </w:rPr>
            </w:pPr>
            <w:r w:rsidRPr="004662DB">
              <w:rPr>
                <w:rFonts w:cstheme="minorHAnsi"/>
              </w:rPr>
              <w:t>Experienced professional</w:t>
            </w:r>
            <w:r w:rsidR="0095461B" w:rsidRPr="004662DB">
              <w:rPr>
                <w:rFonts w:cstheme="minorHAnsi"/>
              </w:rPr>
              <w:t>s</w:t>
            </w:r>
            <w:r w:rsidRPr="004662DB">
              <w:rPr>
                <w:rFonts w:cstheme="minorHAnsi"/>
              </w:rPr>
              <w:t xml:space="preserve"> are better at dealing with child protection issues</w:t>
            </w:r>
          </w:p>
        </w:tc>
        <w:tc>
          <w:tcPr>
            <w:tcW w:w="1842" w:type="dxa"/>
            <w:vAlign w:val="center"/>
          </w:tcPr>
          <w:p w14:paraId="2C3DCE5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D3985AA" w14:textId="77777777" w:rsidTr="00C11355">
        <w:trPr>
          <w:trHeight w:val="851"/>
        </w:trPr>
        <w:tc>
          <w:tcPr>
            <w:tcW w:w="7792" w:type="dxa"/>
            <w:vAlign w:val="center"/>
          </w:tcPr>
          <w:p w14:paraId="38DFA32B" w14:textId="77777777" w:rsidR="009C0BC0" w:rsidRPr="004662DB" w:rsidRDefault="009C0BC0" w:rsidP="00506D52">
            <w:pPr>
              <w:rPr>
                <w:rFonts w:cstheme="minorHAnsi"/>
              </w:rPr>
            </w:pPr>
            <w:r w:rsidRPr="004662DB">
              <w:rPr>
                <w:rFonts w:cstheme="minorHAnsi"/>
              </w:rPr>
              <w:t>Children who were abused usually become abusers</w:t>
            </w:r>
          </w:p>
        </w:tc>
        <w:tc>
          <w:tcPr>
            <w:tcW w:w="1842" w:type="dxa"/>
            <w:vAlign w:val="center"/>
          </w:tcPr>
          <w:p w14:paraId="76837C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AE6F14D" w14:textId="77777777" w:rsidTr="00C11355">
        <w:trPr>
          <w:trHeight w:val="851"/>
        </w:trPr>
        <w:tc>
          <w:tcPr>
            <w:tcW w:w="7792" w:type="dxa"/>
            <w:vAlign w:val="center"/>
          </w:tcPr>
          <w:p w14:paraId="12C986EE" w14:textId="77777777" w:rsidR="009C0BC0" w:rsidRPr="004662DB" w:rsidRDefault="009C0BC0" w:rsidP="00506D52">
            <w:pPr>
              <w:rPr>
                <w:rFonts w:cstheme="minorHAnsi"/>
              </w:rPr>
            </w:pPr>
            <w:r w:rsidRPr="004662DB">
              <w:rPr>
                <w:rFonts w:cstheme="minorHAnsi"/>
              </w:rPr>
              <w:t>Lucas said his dad hit him</w:t>
            </w:r>
          </w:p>
        </w:tc>
        <w:tc>
          <w:tcPr>
            <w:tcW w:w="1842" w:type="dxa"/>
            <w:vAlign w:val="center"/>
          </w:tcPr>
          <w:p w14:paraId="584A067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11B833C7" w14:textId="77777777" w:rsidTr="00C11355">
        <w:trPr>
          <w:trHeight w:val="851"/>
        </w:trPr>
        <w:tc>
          <w:tcPr>
            <w:tcW w:w="7792" w:type="dxa"/>
            <w:vAlign w:val="center"/>
          </w:tcPr>
          <w:p w14:paraId="78C3EA4A" w14:textId="77777777" w:rsidR="009C0BC0" w:rsidRPr="004662DB" w:rsidRDefault="009C0BC0" w:rsidP="00506D52">
            <w:pPr>
              <w:rPr>
                <w:rFonts w:cstheme="minorHAnsi"/>
              </w:rPr>
            </w:pPr>
            <w:r w:rsidRPr="004662DB">
              <w:rPr>
                <w:rFonts w:cstheme="minorHAnsi"/>
              </w:rPr>
              <w:t>I saw Jamie playing with his toys when I visited last</w:t>
            </w:r>
          </w:p>
        </w:tc>
        <w:tc>
          <w:tcPr>
            <w:tcW w:w="1842" w:type="dxa"/>
            <w:vAlign w:val="center"/>
          </w:tcPr>
          <w:p w14:paraId="0F00187D"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58638E8" w14:textId="77777777" w:rsidTr="00C11355">
        <w:trPr>
          <w:trHeight w:val="851"/>
        </w:trPr>
        <w:tc>
          <w:tcPr>
            <w:tcW w:w="7792" w:type="dxa"/>
            <w:vAlign w:val="center"/>
          </w:tcPr>
          <w:p w14:paraId="62A70DE4" w14:textId="77777777" w:rsidR="009C0BC0" w:rsidRPr="004662DB" w:rsidRDefault="009C0BC0" w:rsidP="00506D52">
            <w:pPr>
              <w:rPr>
                <w:rFonts w:cstheme="minorHAnsi"/>
              </w:rPr>
            </w:pPr>
            <w:r w:rsidRPr="004662DB">
              <w:rPr>
                <w:rFonts w:cstheme="minorHAnsi"/>
              </w:rPr>
              <w:t xml:space="preserve">Mrs Green does not display adequate parenting skills </w:t>
            </w:r>
          </w:p>
        </w:tc>
        <w:tc>
          <w:tcPr>
            <w:tcW w:w="1842" w:type="dxa"/>
            <w:vAlign w:val="center"/>
          </w:tcPr>
          <w:p w14:paraId="3DCCD14C" w14:textId="77777777" w:rsidR="009C0BC0" w:rsidRPr="004662DB" w:rsidRDefault="009C0BC0" w:rsidP="00506D52">
            <w:pPr>
              <w:jc w:val="center"/>
              <w:rPr>
                <w:rFonts w:cstheme="minorHAnsi"/>
              </w:rPr>
            </w:pPr>
            <w:r w:rsidRPr="004662DB">
              <w:rPr>
                <w:rFonts w:cstheme="minorHAnsi"/>
              </w:rPr>
              <w:t>Fact / Opinion</w:t>
            </w:r>
          </w:p>
        </w:tc>
      </w:tr>
    </w:tbl>
    <w:p w14:paraId="3942167D" w14:textId="7B15666A" w:rsidR="00B24B64" w:rsidRDefault="00B24B64" w:rsidP="009C0BC0">
      <w:pPr>
        <w:ind w:left="349" w:right="-613"/>
        <w:rPr>
          <w:b/>
          <w:sz w:val="44"/>
          <w:szCs w:val="44"/>
        </w:rPr>
      </w:pPr>
    </w:p>
    <w:p w14:paraId="7F06DDAD" w14:textId="77777777" w:rsidR="00B24B64" w:rsidRDefault="00B24B64">
      <w:pPr>
        <w:rPr>
          <w:b/>
          <w:sz w:val="44"/>
          <w:szCs w:val="44"/>
        </w:rPr>
      </w:pPr>
      <w:r>
        <w:rPr>
          <w:b/>
          <w:sz w:val="44"/>
          <w:szCs w:val="44"/>
        </w:rPr>
        <w:br w:type="page"/>
      </w:r>
    </w:p>
    <w:p w14:paraId="2F9B3804" w14:textId="5ED8CCCC" w:rsidR="00B24B64" w:rsidRPr="007044AB" w:rsidRDefault="00B24B64" w:rsidP="004662DB">
      <w:pPr>
        <w:rPr>
          <w:b/>
          <w:sz w:val="32"/>
          <w:szCs w:val="32"/>
        </w:rPr>
      </w:pPr>
      <w:r w:rsidRPr="007044AB">
        <w:rPr>
          <w:b/>
          <w:sz w:val="32"/>
          <w:szCs w:val="32"/>
        </w:rPr>
        <w:lastRenderedPageBreak/>
        <w:t>Fact/</w:t>
      </w:r>
      <w:r w:rsidR="00E817AD">
        <w:rPr>
          <w:b/>
          <w:sz w:val="32"/>
          <w:szCs w:val="32"/>
        </w:rPr>
        <w:t>assumption</w:t>
      </w:r>
    </w:p>
    <w:p w14:paraId="768AD227" w14:textId="6ACB741F" w:rsidR="007044AB" w:rsidRPr="004662DB" w:rsidRDefault="007044AB" w:rsidP="00B24B64">
      <w:r w:rsidRPr="004662DB">
        <w:t xml:space="preserve">Assumptions or </w:t>
      </w:r>
      <w:r w:rsidR="00B14F98" w:rsidRPr="004662DB">
        <w:t>hypotheses</w:t>
      </w:r>
      <w:r w:rsidRPr="004662DB">
        <w:t xml:space="preserve"> are statements about the unknown which are based on what is known.  If you make assumptions or </w:t>
      </w:r>
      <w:r w:rsidR="00B14F98" w:rsidRPr="004662DB">
        <w:t>hypotheses</w:t>
      </w:r>
      <w:r w:rsidRPr="004662DB">
        <w:t xml:space="preserve">, they should be open and reasonable.  </w:t>
      </w:r>
    </w:p>
    <w:p w14:paraId="0B01DC88" w14:textId="4607E046" w:rsidR="00B24B64" w:rsidRPr="004662DB" w:rsidRDefault="00B24B64" w:rsidP="00B24B64">
      <w:pPr>
        <w:rPr>
          <w:sz w:val="20"/>
          <w:szCs w:val="20"/>
        </w:rPr>
      </w:pPr>
      <w:r w:rsidRPr="004662DB">
        <w:t>Consider the following paragraph:</w:t>
      </w: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1E0" w:firstRow="1" w:lastRow="1" w:firstColumn="1" w:lastColumn="1" w:noHBand="0" w:noVBand="0"/>
      </w:tblPr>
      <w:tblGrid>
        <w:gridCol w:w="9000"/>
      </w:tblGrid>
      <w:tr w:rsidR="00B24B64" w:rsidRPr="004662DB" w14:paraId="7B2F3BC1" w14:textId="77777777" w:rsidTr="00506D52">
        <w:tc>
          <w:tcPr>
            <w:tcW w:w="9000" w:type="dxa"/>
            <w:shd w:val="clear" w:color="auto" w:fill="D9D9D9" w:themeFill="background1" w:themeFillShade="D9"/>
          </w:tcPr>
          <w:p w14:paraId="6175FF4F" w14:textId="77777777" w:rsidR="00B24B64" w:rsidRPr="004662DB" w:rsidRDefault="00B24B64" w:rsidP="00506D52">
            <w:pPr>
              <w:rPr>
                <w:b/>
                <w:sz w:val="20"/>
                <w:szCs w:val="20"/>
              </w:rPr>
            </w:pPr>
          </w:p>
          <w:p w14:paraId="06D0527E" w14:textId="77777777" w:rsidR="00B24B64" w:rsidRPr="004662DB" w:rsidRDefault="00B24B64" w:rsidP="00506D52">
            <w:pPr>
              <w:rPr>
                <w:b/>
              </w:rPr>
            </w:pPr>
            <w:r w:rsidRPr="004662DB">
              <w:rPr>
                <w:b/>
              </w:rPr>
              <w:t>Jones, a social worker in Jersey, was scheduled for a meeting in Smith’s office to discuss a large care case at 10:00 hrs.  On the way to that office the social worker slipped on a freshly waxed floor and, as a result, received a badly bruised leg.  By the time Smith was notified of the accident, Jones was on the way to hospital for x-rays.  Smith called the hospital to enquire, but no one there seemed to know anything about Jones.  It is possible that Smith called the wrong hospital</w:t>
            </w:r>
          </w:p>
          <w:p w14:paraId="00F9689F" w14:textId="77777777" w:rsidR="00B24B64" w:rsidRPr="004662DB" w:rsidRDefault="00B24B64" w:rsidP="00506D52">
            <w:pPr>
              <w:rPr>
                <w:b/>
                <w:sz w:val="20"/>
                <w:szCs w:val="20"/>
              </w:rPr>
            </w:pPr>
          </w:p>
        </w:tc>
      </w:tr>
    </w:tbl>
    <w:p w14:paraId="5E144A75" w14:textId="77777777" w:rsidR="00B24B64" w:rsidRPr="004662DB" w:rsidRDefault="00B24B64" w:rsidP="00B24B64">
      <w:pPr>
        <w:rPr>
          <w:sz w:val="20"/>
          <w:szCs w:val="20"/>
        </w:rPr>
      </w:pPr>
    </w:p>
    <w:p w14:paraId="4B794CBC" w14:textId="1EC5B09E" w:rsidR="00B24B64" w:rsidRPr="004662DB" w:rsidRDefault="00B24B64" w:rsidP="00B24B64">
      <w:r w:rsidRPr="004662DB">
        <w:t xml:space="preserve">Having read the above paragraph, please classify each of the following statements as fact or </w:t>
      </w:r>
      <w:r w:rsidR="00B72E95" w:rsidRPr="004662DB">
        <w:t>assumption</w:t>
      </w:r>
      <w:r w:rsidRPr="004662DB">
        <w:t xml:space="preserve"> by ticking the correct box alongside each statement</w:t>
      </w:r>
    </w:p>
    <w:p w14:paraId="0781A729" w14:textId="77777777" w:rsidR="00B24B64" w:rsidRPr="004662DB" w:rsidRDefault="00B24B64" w:rsidP="00B24B64">
      <w:pPr>
        <w:rPr>
          <w:sz w:val="20"/>
          <w:szCs w:val="20"/>
        </w:rPr>
      </w:pP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0"/>
        <w:gridCol w:w="5580"/>
        <w:gridCol w:w="1260"/>
        <w:gridCol w:w="1440"/>
      </w:tblGrid>
      <w:tr w:rsidR="00B24B64" w:rsidRPr="004662DB" w14:paraId="0D012603" w14:textId="77777777" w:rsidTr="00506D52">
        <w:tc>
          <w:tcPr>
            <w:tcW w:w="720" w:type="dxa"/>
            <w:tcBorders>
              <w:top w:val="nil"/>
              <w:left w:val="nil"/>
              <w:bottom w:val="single" w:sz="12" w:space="0" w:color="auto"/>
              <w:right w:val="nil"/>
            </w:tcBorders>
            <w:shd w:val="clear" w:color="auto" w:fill="auto"/>
          </w:tcPr>
          <w:p w14:paraId="13F681BA" w14:textId="77777777" w:rsidR="00B24B64" w:rsidRPr="004662DB" w:rsidRDefault="00B24B64" w:rsidP="00506D52">
            <w:pPr>
              <w:spacing w:before="80" w:after="80"/>
              <w:rPr>
                <w:b/>
              </w:rPr>
            </w:pPr>
          </w:p>
        </w:tc>
        <w:tc>
          <w:tcPr>
            <w:tcW w:w="5580" w:type="dxa"/>
            <w:tcBorders>
              <w:top w:val="nil"/>
              <w:left w:val="nil"/>
              <w:bottom w:val="single" w:sz="12" w:space="0" w:color="auto"/>
              <w:right w:val="single" w:sz="12" w:space="0" w:color="auto"/>
            </w:tcBorders>
            <w:shd w:val="clear" w:color="auto" w:fill="auto"/>
          </w:tcPr>
          <w:p w14:paraId="72DB6807" w14:textId="77777777" w:rsidR="00B24B64" w:rsidRPr="004662DB" w:rsidRDefault="00B24B64" w:rsidP="00506D52">
            <w:pPr>
              <w:spacing w:before="80" w:after="80"/>
              <w:rPr>
                <w:b/>
              </w:rPr>
            </w:pPr>
          </w:p>
        </w:tc>
        <w:tc>
          <w:tcPr>
            <w:tcW w:w="1260" w:type="dxa"/>
            <w:tcBorders>
              <w:left w:val="single" w:sz="12" w:space="0" w:color="auto"/>
              <w:bottom w:val="single" w:sz="12" w:space="0" w:color="auto"/>
            </w:tcBorders>
            <w:shd w:val="clear" w:color="auto" w:fill="D9D9D9" w:themeFill="background1" w:themeFillShade="D9"/>
          </w:tcPr>
          <w:p w14:paraId="6632BBDE" w14:textId="77777777" w:rsidR="00B24B64" w:rsidRPr="004662DB" w:rsidRDefault="00B24B64" w:rsidP="00506D52">
            <w:pPr>
              <w:spacing w:before="80" w:after="80"/>
              <w:rPr>
                <w:b/>
              </w:rPr>
            </w:pPr>
            <w:r w:rsidRPr="004662DB">
              <w:rPr>
                <w:b/>
              </w:rPr>
              <w:t>Fact</w:t>
            </w:r>
          </w:p>
        </w:tc>
        <w:tc>
          <w:tcPr>
            <w:tcW w:w="1440" w:type="dxa"/>
            <w:shd w:val="clear" w:color="auto" w:fill="D9D9D9" w:themeFill="background1" w:themeFillShade="D9"/>
          </w:tcPr>
          <w:p w14:paraId="435E2012" w14:textId="2F363F35" w:rsidR="00B24B64" w:rsidRPr="004662DB" w:rsidRDefault="007B32E4" w:rsidP="00506D52">
            <w:pPr>
              <w:spacing w:before="80" w:after="80"/>
              <w:rPr>
                <w:b/>
              </w:rPr>
            </w:pPr>
            <w:r w:rsidRPr="004662DB">
              <w:rPr>
                <w:b/>
              </w:rPr>
              <w:t>Assumption</w:t>
            </w:r>
          </w:p>
        </w:tc>
      </w:tr>
      <w:tr w:rsidR="00B24B64" w:rsidRPr="004662DB" w14:paraId="072AF6EE" w14:textId="77777777" w:rsidTr="0035016A">
        <w:trPr>
          <w:trHeight w:val="737"/>
        </w:trPr>
        <w:tc>
          <w:tcPr>
            <w:tcW w:w="720" w:type="dxa"/>
            <w:tcBorders>
              <w:top w:val="single" w:sz="12" w:space="0" w:color="auto"/>
            </w:tcBorders>
            <w:shd w:val="clear" w:color="auto" w:fill="D9D9D9" w:themeFill="background1" w:themeFillShade="D9"/>
          </w:tcPr>
          <w:p w14:paraId="001C01E8" w14:textId="77777777" w:rsidR="00B24B64" w:rsidRPr="004662DB" w:rsidRDefault="00B24B64" w:rsidP="00506D52">
            <w:pPr>
              <w:spacing w:before="80" w:after="80"/>
            </w:pPr>
            <w:r w:rsidRPr="004662DB">
              <w:t>1</w:t>
            </w:r>
          </w:p>
        </w:tc>
        <w:tc>
          <w:tcPr>
            <w:tcW w:w="5580" w:type="dxa"/>
            <w:tcBorders>
              <w:top w:val="single" w:sz="12" w:space="0" w:color="auto"/>
            </w:tcBorders>
            <w:shd w:val="clear" w:color="auto" w:fill="auto"/>
          </w:tcPr>
          <w:p w14:paraId="4D81D954" w14:textId="77777777" w:rsidR="00B24B64" w:rsidRPr="004662DB" w:rsidRDefault="00B24B64" w:rsidP="00506D52">
            <w:pPr>
              <w:spacing w:before="80" w:after="80"/>
            </w:pPr>
            <w:r w:rsidRPr="004662DB">
              <w:t>Mr Jones is a Social Worker</w:t>
            </w:r>
          </w:p>
        </w:tc>
        <w:tc>
          <w:tcPr>
            <w:tcW w:w="1260" w:type="dxa"/>
            <w:tcBorders>
              <w:top w:val="single" w:sz="12" w:space="0" w:color="auto"/>
            </w:tcBorders>
            <w:shd w:val="clear" w:color="auto" w:fill="auto"/>
          </w:tcPr>
          <w:p w14:paraId="097B4044" w14:textId="77777777" w:rsidR="00B24B64" w:rsidRPr="004662DB" w:rsidRDefault="00B24B64" w:rsidP="00506D52">
            <w:pPr>
              <w:spacing w:before="80" w:after="80"/>
            </w:pPr>
          </w:p>
        </w:tc>
        <w:tc>
          <w:tcPr>
            <w:tcW w:w="1440" w:type="dxa"/>
            <w:shd w:val="clear" w:color="auto" w:fill="auto"/>
          </w:tcPr>
          <w:p w14:paraId="585D1CE9" w14:textId="77777777" w:rsidR="00B24B64" w:rsidRPr="004662DB" w:rsidRDefault="00B24B64" w:rsidP="00506D52">
            <w:pPr>
              <w:spacing w:before="80" w:after="80"/>
            </w:pPr>
          </w:p>
        </w:tc>
      </w:tr>
      <w:tr w:rsidR="00B24B64" w:rsidRPr="004662DB" w14:paraId="4B5A21C1" w14:textId="77777777" w:rsidTr="0035016A">
        <w:trPr>
          <w:trHeight w:val="737"/>
        </w:trPr>
        <w:tc>
          <w:tcPr>
            <w:tcW w:w="720" w:type="dxa"/>
            <w:shd w:val="clear" w:color="auto" w:fill="D9D9D9" w:themeFill="background1" w:themeFillShade="D9"/>
          </w:tcPr>
          <w:p w14:paraId="164FCB99" w14:textId="77777777" w:rsidR="00B24B64" w:rsidRPr="004662DB" w:rsidRDefault="00B24B64" w:rsidP="00506D52">
            <w:pPr>
              <w:spacing w:before="80" w:after="80"/>
            </w:pPr>
            <w:r w:rsidRPr="004662DB">
              <w:t>2</w:t>
            </w:r>
          </w:p>
        </w:tc>
        <w:tc>
          <w:tcPr>
            <w:tcW w:w="5580" w:type="dxa"/>
            <w:shd w:val="clear" w:color="auto" w:fill="auto"/>
          </w:tcPr>
          <w:p w14:paraId="0E427CD5" w14:textId="77777777" w:rsidR="00B24B64" w:rsidRPr="004662DB" w:rsidRDefault="00B24B64" w:rsidP="00506D52">
            <w:pPr>
              <w:spacing w:before="80" w:after="80"/>
            </w:pPr>
            <w:r w:rsidRPr="004662DB">
              <w:t>Jones was supposed to meet with Smith</w:t>
            </w:r>
          </w:p>
        </w:tc>
        <w:tc>
          <w:tcPr>
            <w:tcW w:w="1260" w:type="dxa"/>
            <w:shd w:val="clear" w:color="auto" w:fill="auto"/>
          </w:tcPr>
          <w:p w14:paraId="27BBBF76" w14:textId="77777777" w:rsidR="00B24B64" w:rsidRPr="004662DB" w:rsidRDefault="00B24B64" w:rsidP="00506D52">
            <w:pPr>
              <w:spacing w:before="80" w:after="80"/>
            </w:pPr>
          </w:p>
        </w:tc>
        <w:tc>
          <w:tcPr>
            <w:tcW w:w="1440" w:type="dxa"/>
            <w:shd w:val="clear" w:color="auto" w:fill="auto"/>
          </w:tcPr>
          <w:p w14:paraId="68ACE1AA" w14:textId="77777777" w:rsidR="00B24B64" w:rsidRPr="004662DB" w:rsidRDefault="00B24B64" w:rsidP="00506D52">
            <w:pPr>
              <w:spacing w:before="80" w:after="80"/>
            </w:pPr>
          </w:p>
        </w:tc>
      </w:tr>
      <w:tr w:rsidR="00B24B64" w:rsidRPr="004662DB" w14:paraId="2824722F" w14:textId="77777777" w:rsidTr="0035016A">
        <w:trPr>
          <w:trHeight w:val="737"/>
        </w:trPr>
        <w:tc>
          <w:tcPr>
            <w:tcW w:w="720" w:type="dxa"/>
            <w:shd w:val="clear" w:color="auto" w:fill="D9D9D9" w:themeFill="background1" w:themeFillShade="D9"/>
          </w:tcPr>
          <w:p w14:paraId="5D9D32B9" w14:textId="45B148BF" w:rsidR="00B24B64" w:rsidRPr="004662DB" w:rsidRDefault="0003692C" w:rsidP="00506D52">
            <w:pPr>
              <w:spacing w:before="80" w:after="80"/>
            </w:pPr>
            <w:r w:rsidRPr="004662DB">
              <w:t>3</w:t>
            </w:r>
          </w:p>
        </w:tc>
        <w:tc>
          <w:tcPr>
            <w:tcW w:w="5580" w:type="dxa"/>
            <w:shd w:val="clear" w:color="auto" w:fill="auto"/>
          </w:tcPr>
          <w:p w14:paraId="72AFD6AB" w14:textId="77777777" w:rsidR="00B24B64" w:rsidRPr="004662DB" w:rsidRDefault="00B24B64" w:rsidP="00506D52">
            <w:pPr>
              <w:spacing w:before="80" w:after="80"/>
            </w:pPr>
            <w:r w:rsidRPr="004662DB">
              <w:t>The accident occurred in Jersey</w:t>
            </w:r>
          </w:p>
        </w:tc>
        <w:tc>
          <w:tcPr>
            <w:tcW w:w="1260" w:type="dxa"/>
            <w:shd w:val="clear" w:color="auto" w:fill="auto"/>
          </w:tcPr>
          <w:p w14:paraId="5ECB5ACD" w14:textId="77777777" w:rsidR="00B24B64" w:rsidRPr="004662DB" w:rsidRDefault="00B24B64" w:rsidP="00506D52">
            <w:pPr>
              <w:spacing w:before="80" w:after="80"/>
            </w:pPr>
          </w:p>
        </w:tc>
        <w:tc>
          <w:tcPr>
            <w:tcW w:w="1440" w:type="dxa"/>
            <w:shd w:val="clear" w:color="auto" w:fill="auto"/>
          </w:tcPr>
          <w:p w14:paraId="3A674DE7" w14:textId="77777777" w:rsidR="00B24B64" w:rsidRPr="004662DB" w:rsidRDefault="00B24B64" w:rsidP="00506D52">
            <w:pPr>
              <w:spacing w:before="80" w:after="80"/>
            </w:pPr>
          </w:p>
        </w:tc>
      </w:tr>
      <w:tr w:rsidR="00B24B64" w:rsidRPr="004662DB" w14:paraId="0F59C7D5" w14:textId="77777777" w:rsidTr="0035016A">
        <w:trPr>
          <w:trHeight w:val="737"/>
        </w:trPr>
        <w:tc>
          <w:tcPr>
            <w:tcW w:w="720" w:type="dxa"/>
            <w:shd w:val="clear" w:color="auto" w:fill="D9D9D9" w:themeFill="background1" w:themeFillShade="D9"/>
          </w:tcPr>
          <w:p w14:paraId="193D31B2" w14:textId="73FFF988" w:rsidR="00B24B64" w:rsidRPr="004662DB" w:rsidRDefault="0003692C" w:rsidP="00506D52">
            <w:pPr>
              <w:spacing w:before="80" w:after="80"/>
            </w:pPr>
            <w:r w:rsidRPr="004662DB">
              <w:t>4</w:t>
            </w:r>
          </w:p>
        </w:tc>
        <w:tc>
          <w:tcPr>
            <w:tcW w:w="5580" w:type="dxa"/>
            <w:shd w:val="clear" w:color="auto" w:fill="auto"/>
          </w:tcPr>
          <w:p w14:paraId="5BA82B1E" w14:textId="751E7547" w:rsidR="00B24B64" w:rsidRPr="004662DB" w:rsidRDefault="00B24B64" w:rsidP="00506D52">
            <w:pPr>
              <w:spacing w:before="80" w:after="80"/>
            </w:pPr>
            <w:r w:rsidRPr="004662DB">
              <w:t xml:space="preserve">Jones was taken to hospital for </w:t>
            </w:r>
            <w:r w:rsidR="007B32E4" w:rsidRPr="004662DB">
              <w:t>x-rays</w:t>
            </w:r>
          </w:p>
        </w:tc>
        <w:tc>
          <w:tcPr>
            <w:tcW w:w="1260" w:type="dxa"/>
            <w:shd w:val="clear" w:color="auto" w:fill="auto"/>
          </w:tcPr>
          <w:p w14:paraId="5D8AF33E" w14:textId="77777777" w:rsidR="00B24B64" w:rsidRPr="004662DB" w:rsidRDefault="00B24B64" w:rsidP="00506D52">
            <w:pPr>
              <w:spacing w:before="80" w:after="80"/>
            </w:pPr>
          </w:p>
        </w:tc>
        <w:tc>
          <w:tcPr>
            <w:tcW w:w="1440" w:type="dxa"/>
            <w:shd w:val="clear" w:color="auto" w:fill="auto"/>
          </w:tcPr>
          <w:p w14:paraId="36A26718" w14:textId="77777777" w:rsidR="00B24B64" w:rsidRPr="004662DB" w:rsidRDefault="00B24B64" w:rsidP="00506D52">
            <w:pPr>
              <w:spacing w:before="80" w:after="80"/>
            </w:pPr>
          </w:p>
        </w:tc>
      </w:tr>
      <w:tr w:rsidR="00B24B64" w:rsidRPr="004662DB" w14:paraId="780FC3D1" w14:textId="77777777" w:rsidTr="0035016A">
        <w:trPr>
          <w:trHeight w:val="737"/>
        </w:trPr>
        <w:tc>
          <w:tcPr>
            <w:tcW w:w="720" w:type="dxa"/>
            <w:shd w:val="clear" w:color="auto" w:fill="D9D9D9" w:themeFill="background1" w:themeFillShade="D9"/>
          </w:tcPr>
          <w:p w14:paraId="0253EE21" w14:textId="3F82BB8B" w:rsidR="00B24B64" w:rsidRPr="004662DB" w:rsidRDefault="0003692C" w:rsidP="00506D52">
            <w:pPr>
              <w:spacing w:before="80" w:after="80"/>
            </w:pPr>
            <w:r w:rsidRPr="004662DB">
              <w:t>5</w:t>
            </w:r>
          </w:p>
        </w:tc>
        <w:tc>
          <w:tcPr>
            <w:tcW w:w="5580" w:type="dxa"/>
            <w:shd w:val="clear" w:color="auto" w:fill="auto"/>
          </w:tcPr>
          <w:p w14:paraId="68E320DB" w14:textId="4F23AA0C" w:rsidR="00B24B64" w:rsidRPr="004662DB" w:rsidRDefault="00B24B64" w:rsidP="0035016A">
            <w:pPr>
              <w:spacing w:before="80" w:after="80" w:line="240" w:lineRule="auto"/>
            </w:pPr>
            <w:r w:rsidRPr="004662DB">
              <w:t>No one at the hospital knew anything about Jones</w:t>
            </w:r>
          </w:p>
        </w:tc>
        <w:tc>
          <w:tcPr>
            <w:tcW w:w="1260" w:type="dxa"/>
            <w:shd w:val="clear" w:color="auto" w:fill="auto"/>
          </w:tcPr>
          <w:p w14:paraId="6C706C97" w14:textId="77777777" w:rsidR="00B24B64" w:rsidRPr="004662DB" w:rsidRDefault="00B24B64" w:rsidP="00506D52">
            <w:pPr>
              <w:spacing w:before="80" w:after="80"/>
            </w:pPr>
          </w:p>
        </w:tc>
        <w:tc>
          <w:tcPr>
            <w:tcW w:w="1440" w:type="dxa"/>
            <w:shd w:val="clear" w:color="auto" w:fill="auto"/>
          </w:tcPr>
          <w:p w14:paraId="3002D770" w14:textId="77777777" w:rsidR="00B24B64" w:rsidRPr="004662DB" w:rsidRDefault="00B24B64" w:rsidP="00506D52">
            <w:pPr>
              <w:spacing w:before="80" w:after="80"/>
            </w:pPr>
          </w:p>
        </w:tc>
      </w:tr>
      <w:tr w:rsidR="00B24B64" w:rsidRPr="004662DB" w14:paraId="740BE345" w14:textId="77777777" w:rsidTr="0035016A">
        <w:trPr>
          <w:trHeight w:val="737"/>
        </w:trPr>
        <w:tc>
          <w:tcPr>
            <w:tcW w:w="720" w:type="dxa"/>
            <w:shd w:val="clear" w:color="auto" w:fill="D9D9D9" w:themeFill="background1" w:themeFillShade="D9"/>
          </w:tcPr>
          <w:p w14:paraId="0FD82ADB" w14:textId="5976C519" w:rsidR="00B24B64" w:rsidRPr="004662DB" w:rsidRDefault="0003692C" w:rsidP="00506D52">
            <w:pPr>
              <w:spacing w:before="80" w:after="80"/>
            </w:pPr>
            <w:r w:rsidRPr="004662DB">
              <w:t>6</w:t>
            </w:r>
          </w:p>
        </w:tc>
        <w:tc>
          <w:tcPr>
            <w:tcW w:w="5580" w:type="dxa"/>
            <w:shd w:val="clear" w:color="auto" w:fill="auto"/>
          </w:tcPr>
          <w:p w14:paraId="72F0C5D5" w14:textId="77777777" w:rsidR="00B24B64" w:rsidRPr="004662DB" w:rsidRDefault="00B24B64" w:rsidP="00506D52">
            <w:pPr>
              <w:spacing w:before="80" w:after="80"/>
            </w:pPr>
            <w:r w:rsidRPr="004662DB">
              <w:t>Smith called the wrong hospital</w:t>
            </w:r>
          </w:p>
        </w:tc>
        <w:tc>
          <w:tcPr>
            <w:tcW w:w="1260" w:type="dxa"/>
            <w:shd w:val="clear" w:color="auto" w:fill="auto"/>
          </w:tcPr>
          <w:p w14:paraId="19E27803" w14:textId="77777777" w:rsidR="00B24B64" w:rsidRPr="004662DB" w:rsidRDefault="00B24B64" w:rsidP="00506D52">
            <w:pPr>
              <w:spacing w:before="80" w:after="80"/>
            </w:pPr>
          </w:p>
        </w:tc>
        <w:tc>
          <w:tcPr>
            <w:tcW w:w="1440" w:type="dxa"/>
            <w:shd w:val="clear" w:color="auto" w:fill="auto"/>
          </w:tcPr>
          <w:p w14:paraId="2022D9D7" w14:textId="77777777" w:rsidR="00B24B64" w:rsidRPr="004662DB" w:rsidRDefault="00B24B64" w:rsidP="00506D52">
            <w:pPr>
              <w:spacing w:before="80" w:after="80"/>
            </w:pPr>
          </w:p>
        </w:tc>
      </w:tr>
    </w:tbl>
    <w:p w14:paraId="071AC9ED" w14:textId="77777777" w:rsidR="00B24B64" w:rsidRPr="004B251F" w:rsidRDefault="00B24B64" w:rsidP="00B24B64"/>
    <w:p w14:paraId="37659D24" w14:textId="77777777" w:rsidR="009C0BC0" w:rsidRDefault="009C0BC0" w:rsidP="009C0BC0">
      <w:pPr>
        <w:rPr>
          <w:b/>
          <w:sz w:val="44"/>
          <w:szCs w:val="44"/>
        </w:rPr>
      </w:pPr>
    </w:p>
    <w:p w14:paraId="5AB4B480" w14:textId="77777777" w:rsidR="00754953" w:rsidRDefault="00506D52">
      <w:pPr>
        <w:rPr>
          <w:b/>
          <w:bCs/>
          <w:sz w:val="28"/>
          <w:szCs w:val="28"/>
        </w:rPr>
      </w:pPr>
      <w:r>
        <w:rPr>
          <w:b/>
          <w:bCs/>
          <w:sz w:val="28"/>
          <w:szCs w:val="28"/>
        </w:rPr>
        <w:br w:type="page"/>
      </w:r>
      <w:r w:rsidR="00754953">
        <w:rPr>
          <w:b/>
          <w:bCs/>
          <w:sz w:val="28"/>
          <w:szCs w:val="28"/>
        </w:rPr>
        <w:lastRenderedPageBreak/>
        <w:t>Data Protection (Jersey) Law 2018</w:t>
      </w:r>
    </w:p>
    <w:p w14:paraId="25EB7046" w14:textId="0C6377D8" w:rsidR="00754953" w:rsidRDefault="00754953" w:rsidP="00754953">
      <w:r w:rsidRPr="00754953">
        <w:t xml:space="preserve">Under this law there are 6 </w:t>
      </w:r>
      <w:r w:rsidR="00396FF7">
        <w:t>D</w:t>
      </w:r>
      <w:r w:rsidRPr="00754953">
        <w:t>ata Protection Principles which set enforceable standards for the collection and use of personal data</w:t>
      </w:r>
      <w:r>
        <w:t>.  Information must be:</w:t>
      </w:r>
    </w:p>
    <w:p w14:paraId="1875E3E3" w14:textId="4CECA895" w:rsidR="00754953" w:rsidRDefault="00754953" w:rsidP="00754953">
      <w:pPr>
        <w:pStyle w:val="ListParagraph"/>
        <w:numPr>
          <w:ilvl w:val="0"/>
          <w:numId w:val="33"/>
        </w:numPr>
      </w:pPr>
      <w:r>
        <w:t>Used lawfully, fairly and transparently</w:t>
      </w:r>
    </w:p>
    <w:p w14:paraId="1E7F305F" w14:textId="56B45219" w:rsidR="00754953" w:rsidRDefault="00754953" w:rsidP="00754953">
      <w:pPr>
        <w:pStyle w:val="ListParagraph"/>
        <w:numPr>
          <w:ilvl w:val="0"/>
          <w:numId w:val="33"/>
        </w:numPr>
      </w:pPr>
      <w:r>
        <w:t>Used for specified, explicit and legitimate purposes</w:t>
      </w:r>
    </w:p>
    <w:p w14:paraId="5EBE79EC" w14:textId="6BCA7861" w:rsidR="00754953" w:rsidRDefault="00754953" w:rsidP="00754953">
      <w:pPr>
        <w:pStyle w:val="ListParagraph"/>
        <w:numPr>
          <w:ilvl w:val="0"/>
          <w:numId w:val="33"/>
        </w:numPr>
      </w:pPr>
      <w:r>
        <w:t>Used in a way that is adequate, relevant and limited to only what is necessary</w:t>
      </w:r>
    </w:p>
    <w:p w14:paraId="51791C1F" w14:textId="642D23A0" w:rsidR="00754953" w:rsidRDefault="00754953" w:rsidP="00754953">
      <w:pPr>
        <w:pStyle w:val="ListParagraph"/>
        <w:numPr>
          <w:ilvl w:val="0"/>
          <w:numId w:val="33"/>
        </w:numPr>
      </w:pPr>
      <w:r>
        <w:t>Accurate and, where necessary, kept up to date</w:t>
      </w:r>
    </w:p>
    <w:p w14:paraId="32BCA7BD" w14:textId="65E95FF9" w:rsidR="00754953" w:rsidRDefault="00754953" w:rsidP="00754953">
      <w:pPr>
        <w:pStyle w:val="ListParagraph"/>
        <w:numPr>
          <w:ilvl w:val="0"/>
          <w:numId w:val="33"/>
        </w:numPr>
      </w:pPr>
      <w:r>
        <w:t>Kept for no longer than is necessary</w:t>
      </w:r>
    </w:p>
    <w:p w14:paraId="4513B4DD" w14:textId="7AF4E7BF" w:rsidR="00754953" w:rsidRPr="00754953" w:rsidRDefault="00754953" w:rsidP="00754953">
      <w:pPr>
        <w:pStyle w:val="ListParagraph"/>
        <w:numPr>
          <w:ilvl w:val="0"/>
          <w:numId w:val="33"/>
        </w:numPr>
      </w:pPr>
      <w:r>
        <w:t>Kept securely</w:t>
      </w:r>
    </w:p>
    <w:p w14:paraId="543EFCA1" w14:textId="77777777" w:rsidR="00754953" w:rsidRPr="00754953" w:rsidRDefault="00754953" w:rsidP="00754953">
      <w:r w:rsidRPr="00754953">
        <w:t>To process ‘Personal Data’ at least one condition from schedule 2 must be met (normally ‘consent’ or ‘vital interests’)</w:t>
      </w:r>
    </w:p>
    <w:p w14:paraId="1CA56999" w14:textId="68550621" w:rsidR="00754953" w:rsidRDefault="00754953">
      <w:r w:rsidRPr="00754953">
        <w:t>To process ‘Sensitive Data’ (racial or ethnic origin, sexual life, offences, political opinions, religious beliefs, Physical or mental health) - schedules (2 and 3) must be satisfied. ‘Explicit consent’ required or ‘vital interests.’</w:t>
      </w:r>
    </w:p>
    <w:p w14:paraId="20D91B79" w14:textId="498A4B05" w:rsidR="00396FF7" w:rsidRDefault="00396FF7">
      <w:pPr>
        <w:rPr>
          <w:rFonts w:cstheme="minorHAnsi"/>
        </w:rPr>
      </w:pPr>
      <w:r>
        <w:t xml:space="preserve">The Jersey Office of the Information Commissioner has more information - </w:t>
      </w:r>
      <w:hyperlink r:id="rId52" w:history="1">
        <w:r w:rsidRPr="00396FF7">
          <w:rPr>
            <w:rStyle w:val="Hyperlink"/>
            <w:rFonts w:asciiTheme="minorHAnsi" w:hAnsiTheme="minorHAnsi" w:cstheme="minorHAnsi"/>
          </w:rPr>
          <w:t>https://jerseyoic.org/</w:t>
        </w:r>
      </w:hyperlink>
    </w:p>
    <w:p w14:paraId="596CD069" w14:textId="7815BF97" w:rsidR="00396FF7" w:rsidRPr="00396FF7" w:rsidRDefault="00396FF7">
      <w:pPr>
        <w:rPr>
          <w:rFonts w:cstheme="minorHAnsi"/>
        </w:rPr>
      </w:pPr>
      <w:r>
        <w:rPr>
          <w:rFonts w:cstheme="minorHAnsi"/>
        </w:rPr>
        <w:t xml:space="preserve">You can read the law at </w:t>
      </w:r>
      <w:hyperlink r:id="rId53" w:history="1">
        <w:r w:rsidRPr="00C25FF2">
          <w:rPr>
            <w:rStyle w:val="Hyperlink"/>
            <w:rFonts w:asciiTheme="minorHAnsi" w:hAnsiTheme="minorHAnsi" w:cstheme="minorHAnsi"/>
          </w:rPr>
          <w:t>www.jerseylaw.je/laws/current/Pages/15.240.aspx</w:t>
        </w:r>
      </w:hyperlink>
    </w:p>
    <w:p w14:paraId="76C5B87A" w14:textId="77777777" w:rsidR="00396FF7" w:rsidRDefault="00396FF7" w:rsidP="00396FF7">
      <w:pPr>
        <w:pStyle w:val="Default"/>
        <w:rPr>
          <w:rFonts w:asciiTheme="minorHAnsi" w:hAnsiTheme="minorHAnsi" w:cstheme="minorBidi"/>
          <w:color w:val="auto"/>
          <w:sz w:val="22"/>
          <w:szCs w:val="22"/>
        </w:rPr>
      </w:pPr>
      <w:r w:rsidRPr="00396FF7">
        <w:rPr>
          <w:rFonts w:asciiTheme="minorHAnsi" w:hAnsiTheme="minorHAnsi" w:cstheme="minorBidi"/>
          <w:color w:val="auto"/>
          <w:sz w:val="22"/>
          <w:szCs w:val="22"/>
        </w:rPr>
        <w:t xml:space="preserve">Fears about information sharing cannot be allowed to stand in the way of the need to safeguard children, young people and adults at risk. Every practitioner must take responsibility for sharing the information they hold if they have concerns about a child or adult at risk.  No practitioner should assume that someone else will pass on information which may be critical to keeping a child safe. </w:t>
      </w:r>
    </w:p>
    <w:p w14:paraId="1C353E14" w14:textId="77777777" w:rsidR="00396FF7" w:rsidRPr="00396FF7" w:rsidRDefault="00396FF7" w:rsidP="00396FF7">
      <w:pPr>
        <w:pStyle w:val="Default"/>
        <w:rPr>
          <w:rFonts w:asciiTheme="minorHAnsi" w:hAnsiTheme="minorHAnsi" w:cstheme="minorBidi"/>
          <w:color w:val="auto"/>
          <w:sz w:val="28"/>
          <w:szCs w:val="28"/>
        </w:rPr>
      </w:pPr>
    </w:p>
    <w:p w14:paraId="1FF8AD13" w14:textId="1A432027" w:rsidR="00396FF7" w:rsidRPr="00396FF7" w:rsidRDefault="00396FF7" w:rsidP="00396FF7">
      <w:pPr>
        <w:pStyle w:val="Default"/>
        <w:rPr>
          <w:rFonts w:asciiTheme="minorHAnsi" w:hAnsiTheme="minorHAnsi" w:cstheme="minorBidi"/>
          <w:b/>
          <w:bCs/>
          <w:color w:val="auto"/>
        </w:rPr>
      </w:pPr>
      <w:r w:rsidRPr="00396FF7">
        <w:rPr>
          <w:rFonts w:asciiTheme="minorHAnsi" w:hAnsiTheme="minorHAnsi" w:cstheme="minorBidi"/>
          <w:b/>
          <w:bCs/>
          <w:color w:val="auto"/>
        </w:rPr>
        <w:t>The most important consideration is whether sharing information is likely to safeguard and protect the child or adult at risk.</w:t>
      </w:r>
    </w:p>
    <w:p w14:paraId="22146BC0" w14:textId="77777777" w:rsidR="00396FF7" w:rsidRDefault="00396FF7" w:rsidP="00396FF7"/>
    <w:p w14:paraId="39A428D0" w14:textId="23C02057" w:rsidR="00834D7A" w:rsidRDefault="00834D7A">
      <w:pPr>
        <w:rPr>
          <w:b/>
          <w:bCs/>
          <w:sz w:val="28"/>
          <w:szCs w:val="28"/>
        </w:rPr>
      </w:pPr>
      <w:r>
        <w:rPr>
          <w:b/>
          <w:bCs/>
          <w:sz w:val="28"/>
          <w:szCs w:val="28"/>
        </w:rPr>
        <w:t>Storing information</w:t>
      </w:r>
    </w:p>
    <w:p w14:paraId="18DBB019" w14:textId="77777777" w:rsidR="00834D7A" w:rsidRPr="00834D7A" w:rsidRDefault="00834D7A" w:rsidP="00834D7A">
      <w:r w:rsidRPr="00834D7A">
        <w:t xml:space="preserve">All records must be stored in accordance with your organisation’s own policies and with regard to the Data Protection (Jersey) Law 2018.  Each agency should ensure there is a protocol in place detailing the length of time for which records are held.  Guidance on children’s records is available from the NSPCC at </w:t>
      </w:r>
      <w:hyperlink r:id="rId54" w:history="1">
        <w:r w:rsidRPr="00834D7A">
          <w:rPr>
            <w:rStyle w:val="Hyperlink"/>
            <w:rFonts w:asciiTheme="minorHAnsi" w:hAnsiTheme="minorHAnsi" w:cstheme="minorBidi"/>
          </w:rPr>
          <w:t>https://learning.nspcc.org.uk/research-resources/briefings/child-protection-records-retention-storage-guidance</w:t>
        </w:r>
      </w:hyperlink>
      <w:r w:rsidRPr="00834D7A">
        <w:t xml:space="preserve">  </w:t>
      </w:r>
    </w:p>
    <w:p w14:paraId="04E62239" w14:textId="2BED0412" w:rsidR="00834D7A" w:rsidRPr="00834D7A" w:rsidRDefault="00834D7A" w:rsidP="00557BF2">
      <w:pPr>
        <w:spacing w:after="0"/>
      </w:pPr>
      <w:r w:rsidRPr="00834D7A">
        <w:t>Records should be:</w:t>
      </w:r>
    </w:p>
    <w:p w14:paraId="0BBB84B4" w14:textId="77777777" w:rsidR="00834D7A" w:rsidRPr="00834D7A" w:rsidRDefault="00834D7A" w:rsidP="00557BF2">
      <w:pPr>
        <w:numPr>
          <w:ilvl w:val="0"/>
          <w:numId w:val="30"/>
        </w:numPr>
        <w:spacing w:after="0"/>
      </w:pPr>
      <w:r w:rsidRPr="00834D7A">
        <w:t>stored securely (whether physical or electronic)</w:t>
      </w:r>
    </w:p>
    <w:p w14:paraId="33DEB65F" w14:textId="77777777" w:rsidR="00834D7A" w:rsidRPr="00834D7A" w:rsidRDefault="00834D7A" w:rsidP="00557BF2">
      <w:pPr>
        <w:numPr>
          <w:ilvl w:val="0"/>
          <w:numId w:val="30"/>
        </w:numPr>
        <w:spacing w:after="0"/>
      </w:pPr>
      <w:r w:rsidRPr="00834D7A">
        <w:t>separate for each individual</w:t>
      </w:r>
    </w:p>
    <w:p w14:paraId="02073135" w14:textId="77777777" w:rsidR="00834D7A" w:rsidRPr="00834D7A" w:rsidRDefault="00834D7A" w:rsidP="00557BF2">
      <w:pPr>
        <w:numPr>
          <w:ilvl w:val="0"/>
          <w:numId w:val="30"/>
        </w:numPr>
        <w:spacing w:after="0"/>
      </w:pPr>
      <w:r w:rsidRPr="00834D7A">
        <w:t>kept only for as long as necessary</w:t>
      </w:r>
    </w:p>
    <w:p w14:paraId="7E0629BE" w14:textId="77777777" w:rsidR="00557BF2" w:rsidRDefault="00834D7A" w:rsidP="00557BF2">
      <w:pPr>
        <w:numPr>
          <w:ilvl w:val="0"/>
          <w:numId w:val="30"/>
        </w:numPr>
        <w:spacing w:after="0"/>
      </w:pPr>
      <w:r w:rsidRPr="00834D7A">
        <w:t>only accessible to relevant staff and volunteers</w:t>
      </w:r>
    </w:p>
    <w:p w14:paraId="4FC76C4E" w14:textId="4D7C5E4D" w:rsidR="00557BF2" w:rsidRDefault="00834D7A" w:rsidP="00557BF2">
      <w:pPr>
        <w:numPr>
          <w:ilvl w:val="0"/>
          <w:numId w:val="30"/>
        </w:numPr>
        <w:spacing w:after="0"/>
      </w:pPr>
      <w:r w:rsidRPr="00834D7A">
        <w:t>shared when required in accordance with safeguarding principles</w:t>
      </w:r>
    </w:p>
    <w:p w14:paraId="373A9427" w14:textId="77777777" w:rsidR="00557BF2" w:rsidRPr="00557BF2" w:rsidRDefault="00557BF2" w:rsidP="00557BF2">
      <w:pPr>
        <w:spacing w:after="0"/>
        <w:ind w:left="720"/>
      </w:pPr>
    </w:p>
    <w:p w14:paraId="7819729A" w14:textId="77777777" w:rsidR="00396FF7" w:rsidRDefault="00396FF7">
      <w:pPr>
        <w:rPr>
          <w:rFonts w:ascii="Calibri" w:eastAsia="Calibri" w:hAnsi="Calibri"/>
          <w:b/>
          <w:bCs/>
          <w:sz w:val="28"/>
          <w:szCs w:val="28"/>
        </w:rPr>
      </w:pPr>
      <w:r>
        <w:rPr>
          <w:rFonts w:ascii="Calibri" w:eastAsia="Calibri" w:hAnsi="Calibri"/>
          <w:b/>
          <w:bCs/>
          <w:sz w:val="28"/>
          <w:szCs w:val="28"/>
        </w:rPr>
        <w:br w:type="page"/>
      </w:r>
    </w:p>
    <w:p w14:paraId="7BCE61CF" w14:textId="57AF388E" w:rsidR="00506D52" w:rsidRPr="00557BF2" w:rsidRDefault="00506D52" w:rsidP="00D006DA">
      <w:pPr>
        <w:rPr>
          <w:b/>
          <w:bCs/>
          <w:sz w:val="28"/>
          <w:szCs w:val="28"/>
        </w:rPr>
      </w:pPr>
      <w:r w:rsidRPr="00506D52">
        <w:rPr>
          <w:rFonts w:ascii="Calibri" w:eastAsia="Calibri" w:hAnsi="Calibri"/>
          <w:b/>
          <w:bCs/>
          <w:sz w:val="28"/>
          <w:szCs w:val="28"/>
        </w:rPr>
        <w:lastRenderedPageBreak/>
        <w:t>Seven golden rules for information-sharing</w:t>
      </w:r>
    </w:p>
    <w:p w14:paraId="378B4F71"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Remember that the General Data Protection Regulation (GDPR) is not a barrier to sharing information </w:t>
      </w:r>
      <w:r w:rsidRPr="00506D52">
        <w:rPr>
          <w:rFonts w:ascii="Calibri" w:eastAsia="Calibri" w:hAnsi="Calibri"/>
          <w:sz w:val="24"/>
          <w:szCs w:val="24"/>
        </w:rPr>
        <w:t>but provides a framework to ensure that personal information about living persons is shared appropriately.</w:t>
      </w:r>
    </w:p>
    <w:p w14:paraId="767364A9"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Be open and honest </w:t>
      </w:r>
      <w:r w:rsidRPr="00506D52">
        <w:rPr>
          <w:rFonts w:ascii="Calibri" w:eastAsia="Calibri" w:hAnsi="Calibri"/>
          <w:sz w:val="24"/>
          <w:szCs w:val="24"/>
        </w:rPr>
        <w:t>with the person (and/or their family where appropriate) from the outset about why, what, how and with whom information will, or could be, shared, and seek their agreement, unless it is unsafe or inappropriate to do so.</w:t>
      </w:r>
    </w:p>
    <w:p w14:paraId="43E99397"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Seek advice </w:t>
      </w:r>
      <w:r w:rsidRPr="00506D52">
        <w:rPr>
          <w:rFonts w:ascii="Calibri" w:eastAsia="Calibri" w:hAnsi="Calibri"/>
          <w:sz w:val="24"/>
          <w:szCs w:val="24"/>
        </w:rPr>
        <w:t>if you are in any doubt, without disclosing the identity of the person where possible.</w:t>
      </w:r>
    </w:p>
    <w:p w14:paraId="72CFECC8"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Share with consent where appropriate </w:t>
      </w:r>
      <w:r w:rsidRPr="00506D52">
        <w:rPr>
          <w:rFonts w:ascii="Calibri" w:eastAsia="Calibri" w:hAnsi="Calibri"/>
          <w:sz w:val="24"/>
          <w:szCs w:val="24"/>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14:paraId="2DBBA832"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Consider safety and wellbeing: </w:t>
      </w:r>
      <w:r w:rsidRPr="00506D52">
        <w:rPr>
          <w:rFonts w:ascii="Calibri" w:eastAsia="Calibri" w:hAnsi="Calibri"/>
          <w:sz w:val="24"/>
          <w:szCs w:val="24"/>
        </w:rPr>
        <w:t>base your information-sharing decisions on considerations of the safety and wellbeing of the person and others who may be affected by their actions. </w:t>
      </w:r>
    </w:p>
    <w:p w14:paraId="1330639A"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Necessary, proportionate, relevant, accurate, timely and secure: </w:t>
      </w:r>
      <w:r w:rsidRPr="00506D52">
        <w:rPr>
          <w:rFonts w:ascii="Calibri" w:eastAsia="Calibri" w:hAnsi="Calibri"/>
          <w:sz w:val="24"/>
          <w:szCs w:val="24"/>
        </w:rPr>
        <w:t>ensure that the information you share is necessary for the purpose for which you are sharing it, is shared only with those people who need to have it, is accurate and up to date, is shared in a timely fashion, and is shared securely.</w:t>
      </w:r>
    </w:p>
    <w:p w14:paraId="4269D1D4"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Keep a record </w:t>
      </w:r>
      <w:r w:rsidRPr="00506D52">
        <w:rPr>
          <w:rFonts w:ascii="Calibri" w:eastAsia="Calibri" w:hAnsi="Calibri"/>
          <w:sz w:val="24"/>
          <w:szCs w:val="24"/>
        </w:rPr>
        <w:t>of your decision and the reasons for it – whether it is to share information or not. If you decide to share, then record what you have shared, with whom and for what purpose</w:t>
      </w:r>
    </w:p>
    <w:p w14:paraId="70A38568" w14:textId="77777777" w:rsidR="00506D52" w:rsidRPr="00506D52" w:rsidRDefault="00506D52" w:rsidP="00506D52">
      <w:pPr>
        <w:jc w:val="right"/>
        <w:rPr>
          <w:rFonts w:ascii="Calibri" w:hAnsi="Calibri" w:cs="Calibri"/>
          <w:sz w:val="24"/>
          <w:szCs w:val="24"/>
        </w:rPr>
      </w:pPr>
      <w:r w:rsidRPr="00506D52">
        <w:rPr>
          <w:rFonts w:ascii="Calibri" w:hAnsi="Calibri" w:cs="Calibri"/>
          <w:sz w:val="24"/>
          <w:szCs w:val="24"/>
        </w:rPr>
        <w:t>From SCIE Data Protection - Overview for Social Care</w:t>
      </w:r>
    </w:p>
    <w:p w14:paraId="11BDD2BB" w14:textId="77777777" w:rsidR="00506D52" w:rsidRDefault="00506D52">
      <w:pPr>
        <w:rPr>
          <w:b/>
          <w:bCs/>
          <w:sz w:val="28"/>
          <w:szCs w:val="28"/>
        </w:rPr>
      </w:pPr>
    </w:p>
    <w:p w14:paraId="1CB36FE8" w14:textId="77777777" w:rsidR="00506D52" w:rsidRDefault="00506D52">
      <w:pPr>
        <w:rPr>
          <w:rFonts w:ascii="Calibri" w:eastAsia="+mj-ea" w:hAnsi="Calibri" w:cs="Calibri"/>
          <w:b/>
          <w:bCs/>
          <w:color w:val="9B9FA5"/>
          <w:sz w:val="28"/>
          <w:szCs w:val="28"/>
        </w:rPr>
      </w:pPr>
      <w:r>
        <w:rPr>
          <w:rFonts w:ascii="Calibri" w:eastAsia="+mj-ea" w:hAnsi="Calibri" w:cs="Calibri"/>
          <w:b/>
          <w:bCs/>
          <w:color w:val="9B9FA5"/>
          <w:sz w:val="28"/>
          <w:szCs w:val="28"/>
        </w:rPr>
        <w:br w:type="page"/>
      </w:r>
    </w:p>
    <w:p w14:paraId="0FDA578E" w14:textId="5A2D795B" w:rsidR="00022A31" w:rsidRPr="00022A31" w:rsidRDefault="00022A31" w:rsidP="00022A31">
      <w:pPr>
        <w:rPr>
          <w:rFonts w:ascii="Arial" w:hAnsi="Arial" w:cs="Arial"/>
          <w:b/>
          <w:bCs/>
        </w:rPr>
      </w:pPr>
      <w:bookmarkStart w:id="1" w:name="_Hlk98251111"/>
      <w:r w:rsidRPr="004D627A">
        <w:rPr>
          <w:b/>
          <w:sz w:val="32"/>
          <w:szCs w:val="32"/>
        </w:rPr>
        <w:lastRenderedPageBreak/>
        <w:t>Next Steps</w:t>
      </w:r>
    </w:p>
    <w:p w14:paraId="465DAD71" w14:textId="77777777" w:rsidR="00022A31" w:rsidRDefault="00022A31" w:rsidP="00022A31">
      <w:pPr>
        <w:rPr>
          <w:bCs/>
          <w:lang w:val="en-US"/>
        </w:rPr>
      </w:pPr>
      <w:r>
        <w:rPr>
          <w:bCs/>
          <w:lang w:val="en-US"/>
        </w:rPr>
        <w:t>You have now finished the independent learning ahead of the in-person seminar.</w:t>
      </w:r>
    </w:p>
    <w:p w14:paraId="1B419F12" w14:textId="3EAE6619" w:rsidR="00022A31" w:rsidRDefault="00022A31" w:rsidP="00022A31">
      <w:pPr>
        <w:rPr>
          <w:bCs/>
        </w:rPr>
      </w:pPr>
      <w:r w:rsidRPr="004D627A">
        <w:rPr>
          <w:bCs/>
          <w:lang w:val="en-US"/>
        </w:rPr>
        <w:t>In the seminar, we will reflect on your learning from this module and in particular we will:</w:t>
      </w:r>
    </w:p>
    <w:p w14:paraId="438FA8A5" w14:textId="5278BC1B" w:rsidR="00557BF2" w:rsidRDefault="00557BF2" w:rsidP="00557BF2">
      <w:pPr>
        <w:pStyle w:val="ListParagraph"/>
        <w:numPr>
          <w:ilvl w:val="0"/>
          <w:numId w:val="31"/>
        </w:numPr>
        <w:rPr>
          <w:b/>
        </w:rPr>
      </w:pPr>
      <w:r>
        <w:rPr>
          <w:b/>
        </w:rPr>
        <w:t>Discuss why effective recording is so important and the barriers and enablers to good recording</w:t>
      </w:r>
    </w:p>
    <w:p w14:paraId="3D6D6C29" w14:textId="72FA93CD" w:rsidR="00557BF2" w:rsidRPr="00557BF2" w:rsidRDefault="00557BF2" w:rsidP="00557BF2">
      <w:pPr>
        <w:pStyle w:val="ListParagraph"/>
        <w:numPr>
          <w:ilvl w:val="0"/>
          <w:numId w:val="31"/>
        </w:numPr>
        <w:rPr>
          <w:b/>
        </w:rPr>
      </w:pPr>
      <w:r>
        <w:rPr>
          <w:b/>
        </w:rPr>
        <w:t>Share reflections on the use and impact of language</w:t>
      </w:r>
    </w:p>
    <w:p w14:paraId="3F8027AB" w14:textId="77777777" w:rsidR="00022A31" w:rsidRPr="00DD3B02" w:rsidRDefault="00022A31" w:rsidP="00022A31">
      <w:pPr>
        <w:rPr>
          <w:b/>
          <w:color w:val="FF0000"/>
        </w:rPr>
      </w:pPr>
      <w:r w:rsidRPr="00DD3B02">
        <w:rPr>
          <w:b/>
          <w:color w:val="FF0000"/>
        </w:rPr>
        <w:t>Important!</w:t>
      </w:r>
    </w:p>
    <w:p w14:paraId="327E9274" w14:textId="77777777" w:rsidR="00022A31" w:rsidRPr="00DD3B02" w:rsidRDefault="00022A31" w:rsidP="00022A31">
      <w:pPr>
        <w:rPr>
          <w:b/>
          <w:color w:val="FF0000"/>
        </w:rPr>
      </w:pPr>
      <w:r w:rsidRPr="00DD3B02">
        <w:rPr>
          <w:b/>
          <w:color w:val="FF0000"/>
        </w:rPr>
        <w:t>Please bring this workbook to the seminar with you.  We will be referring to it throughout the session.</w:t>
      </w:r>
    </w:p>
    <w:p w14:paraId="3CC542FC" w14:textId="77777777" w:rsidR="00022A31" w:rsidRDefault="00022A31" w:rsidP="00022A31">
      <w:pPr>
        <w:rPr>
          <w:b/>
          <w:sz w:val="28"/>
          <w:szCs w:val="28"/>
        </w:rPr>
      </w:pPr>
    </w:p>
    <w:p w14:paraId="76A78507" w14:textId="77777777" w:rsidR="00022A31" w:rsidRDefault="00022A31" w:rsidP="00022A31">
      <w:pPr>
        <w:rPr>
          <w:b/>
          <w:sz w:val="32"/>
          <w:szCs w:val="32"/>
        </w:rPr>
      </w:pPr>
      <w:r w:rsidRPr="004D627A">
        <w:rPr>
          <w:b/>
          <w:sz w:val="32"/>
          <w:szCs w:val="32"/>
        </w:rPr>
        <w:t>Further Learning</w:t>
      </w:r>
    </w:p>
    <w:p w14:paraId="13A74253" w14:textId="77777777" w:rsidR="00022A31" w:rsidRDefault="00022A31" w:rsidP="00022A31">
      <w:pPr>
        <w:rPr>
          <w:bCs/>
          <w:lang w:val="en-US"/>
        </w:rPr>
      </w:pPr>
      <w:r w:rsidRPr="004D627A">
        <w:rPr>
          <w:bCs/>
          <w:lang w:val="en-US"/>
        </w:rPr>
        <w:t>The SPB website (</w:t>
      </w:r>
      <w:hyperlink r:id="rId55"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12A82978" w14:textId="77777777" w:rsidR="00022A31" w:rsidRDefault="00022A31" w:rsidP="00022A31">
      <w:pPr>
        <w:rPr>
          <w:bCs/>
          <w:lang w:val="en-US"/>
        </w:rPr>
      </w:pPr>
      <w:r>
        <w:rPr>
          <w:bCs/>
          <w:lang w:val="en-US"/>
        </w:rPr>
        <w:t>The Research in Practice website is an excellent source of further material.</w:t>
      </w:r>
    </w:p>
    <w:p w14:paraId="584BA6BA" w14:textId="77777777" w:rsidR="00022A31" w:rsidRPr="004D627A" w:rsidRDefault="00022A31" w:rsidP="00022A31">
      <w:pPr>
        <w:rPr>
          <w:bCs/>
        </w:rPr>
      </w:pPr>
      <w:r>
        <w:rPr>
          <w:bCs/>
          <w:lang w:val="en-US"/>
        </w:rPr>
        <w:t>The SPB has a range of courses which will help you to further your knowledge.  Please check our website for further details.</w:t>
      </w:r>
    </w:p>
    <w:p w14:paraId="51C15675" w14:textId="77777777" w:rsidR="00D006DA" w:rsidRDefault="00D006DA" w:rsidP="002A6384">
      <w:pPr>
        <w:ind w:left="-567"/>
        <w:rPr>
          <w:rFonts w:ascii="Arial" w:hAnsi="Arial" w:cs="Arial"/>
          <w:b/>
          <w:bCs/>
        </w:rPr>
        <w:sectPr w:rsidR="00D006DA" w:rsidSect="00636E4E">
          <w:pgSz w:w="11906" w:h="16838"/>
          <w:pgMar w:top="851" w:right="851" w:bottom="1440" w:left="1440" w:header="709" w:footer="709" w:gutter="0"/>
          <w:cols w:space="708"/>
          <w:docGrid w:linePitch="360"/>
        </w:sectPr>
      </w:pPr>
    </w:p>
    <w:p w14:paraId="63A13EF6" w14:textId="34B4AC02" w:rsidR="00BA5559" w:rsidRPr="00720D7E" w:rsidRDefault="00BA5559" w:rsidP="00BA555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BA5559" w:rsidRPr="00F93F8A" w14:paraId="1FDD63FF" w14:textId="77777777" w:rsidTr="00506D52">
        <w:tc>
          <w:tcPr>
            <w:tcW w:w="1413" w:type="dxa"/>
          </w:tcPr>
          <w:p w14:paraId="3BF94DFE" w14:textId="77777777" w:rsidR="00BA5559" w:rsidRPr="00F93F8A" w:rsidRDefault="00BA5559" w:rsidP="00506D52">
            <w:pPr>
              <w:pStyle w:val="NormalWeb"/>
              <w:rPr>
                <w:rFonts w:ascii="Arial" w:hAnsi="Arial" w:cs="Arial"/>
              </w:rPr>
            </w:pPr>
            <w:r w:rsidRPr="00F93F8A">
              <w:rPr>
                <w:rFonts w:ascii="Arial" w:hAnsi="Arial" w:cs="Arial"/>
              </w:rPr>
              <w:t>ABE</w:t>
            </w:r>
          </w:p>
        </w:tc>
        <w:tc>
          <w:tcPr>
            <w:tcW w:w="7796" w:type="dxa"/>
          </w:tcPr>
          <w:p w14:paraId="6631CEF4" w14:textId="77777777" w:rsidR="00BA5559" w:rsidRPr="00F93F8A" w:rsidRDefault="00BA5559" w:rsidP="00506D52">
            <w:pPr>
              <w:pStyle w:val="NormalWeb"/>
              <w:rPr>
                <w:rFonts w:ascii="Arial" w:hAnsi="Arial" w:cs="Arial"/>
              </w:rPr>
            </w:pPr>
            <w:r w:rsidRPr="00F93F8A">
              <w:rPr>
                <w:rFonts w:ascii="Arial" w:hAnsi="Arial" w:cs="Arial"/>
              </w:rPr>
              <w:t>Achieving Best Evidence</w:t>
            </w:r>
          </w:p>
        </w:tc>
      </w:tr>
      <w:tr w:rsidR="00BA5559" w:rsidRPr="00F93F8A" w14:paraId="548D161D" w14:textId="77777777" w:rsidTr="00506D52">
        <w:tc>
          <w:tcPr>
            <w:tcW w:w="1413" w:type="dxa"/>
          </w:tcPr>
          <w:p w14:paraId="0B52030F" w14:textId="77777777" w:rsidR="00BA5559" w:rsidRPr="00F93F8A" w:rsidRDefault="00BA5559" w:rsidP="00506D52">
            <w:pPr>
              <w:pStyle w:val="NormalWeb"/>
              <w:rPr>
                <w:rFonts w:ascii="Arial" w:hAnsi="Arial" w:cs="Arial"/>
              </w:rPr>
            </w:pPr>
            <w:r w:rsidRPr="00F93F8A">
              <w:rPr>
                <w:rFonts w:ascii="Arial" w:hAnsi="Arial" w:cs="Arial"/>
              </w:rPr>
              <w:t>ADRT</w:t>
            </w:r>
          </w:p>
        </w:tc>
        <w:tc>
          <w:tcPr>
            <w:tcW w:w="7796" w:type="dxa"/>
          </w:tcPr>
          <w:p w14:paraId="644C0C9F" w14:textId="77777777" w:rsidR="00BA5559" w:rsidRPr="00F93F8A" w:rsidRDefault="00BA5559" w:rsidP="00506D52">
            <w:pPr>
              <w:pStyle w:val="NormalWeb"/>
              <w:rPr>
                <w:rFonts w:ascii="Arial" w:hAnsi="Arial" w:cs="Arial"/>
              </w:rPr>
            </w:pPr>
            <w:r w:rsidRPr="00F93F8A">
              <w:rPr>
                <w:rFonts w:ascii="Arial" w:hAnsi="Arial" w:cs="Arial"/>
              </w:rPr>
              <w:t>Advance Decisions to Refuse Treatment</w:t>
            </w:r>
          </w:p>
        </w:tc>
      </w:tr>
      <w:tr w:rsidR="00BA5559" w:rsidRPr="00F93F8A" w14:paraId="75250D78" w14:textId="77777777" w:rsidTr="00506D52">
        <w:tc>
          <w:tcPr>
            <w:tcW w:w="1413" w:type="dxa"/>
          </w:tcPr>
          <w:p w14:paraId="43963505" w14:textId="77777777" w:rsidR="00BA5559" w:rsidRPr="00F93F8A" w:rsidRDefault="00BA5559" w:rsidP="00506D52">
            <w:pPr>
              <w:pStyle w:val="NormalWeb"/>
              <w:rPr>
                <w:rFonts w:ascii="Arial" w:hAnsi="Arial" w:cs="Arial"/>
              </w:rPr>
            </w:pPr>
            <w:r w:rsidRPr="00F93F8A">
              <w:rPr>
                <w:rFonts w:ascii="Arial" w:hAnsi="Arial" w:cs="Arial"/>
              </w:rPr>
              <w:t>APVA</w:t>
            </w:r>
          </w:p>
        </w:tc>
        <w:tc>
          <w:tcPr>
            <w:tcW w:w="7796" w:type="dxa"/>
          </w:tcPr>
          <w:p w14:paraId="747CDC87" w14:textId="77777777" w:rsidR="00BA5559" w:rsidRPr="00F93F8A" w:rsidRDefault="00BA5559" w:rsidP="00506D52">
            <w:pPr>
              <w:pStyle w:val="NormalWeb"/>
              <w:rPr>
                <w:rFonts w:ascii="Arial" w:hAnsi="Arial" w:cs="Arial"/>
              </w:rPr>
            </w:pPr>
            <w:r w:rsidRPr="00F93F8A">
              <w:rPr>
                <w:rFonts w:ascii="Arial" w:hAnsi="Arial" w:cs="Arial"/>
              </w:rPr>
              <w:t>Adolescent to Parent Violence and Abuse</w:t>
            </w:r>
          </w:p>
        </w:tc>
      </w:tr>
      <w:tr w:rsidR="00BA5559" w:rsidRPr="00F93F8A" w14:paraId="733ABBD6" w14:textId="77777777" w:rsidTr="00506D52">
        <w:tc>
          <w:tcPr>
            <w:tcW w:w="1413" w:type="dxa"/>
          </w:tcPr>
          <w:p w14:paraId="29829A20" w14:textId="77777777" w:rsidR="00BA5559" w:rsidRPr="00F93F8A" w:rsidRDefault="00BA5559" w:rsidP="00506D52">
            <w:pPr>
              <w:pStyle w:val="NormalWeb"/>
              <w:rPr>
                <w:rFonts w:ascii="Arial" w:hAnsi="Arial" w:cs="Arial"/>
              </w:rPr>
            </w:pPr>
            <w:r w:rsidRPr="00F93F8A">
              <w:rPr>
                <w:rFonts w:ascii="Arial" w:hAnsi="Arial" w:cs="Arial"/>
              </w:rPr>
              <w:t>ASCIT</w:t>
            </w:r>
          </w:p>
        </w:tc>
        <w:tc>
          <w:tcPr>
            <w:tcW w:w="7796" w:type="dxa"/>
          </w:tcPr>
          <w:p w14:paraId="125F75E6" w14:textId="77777777" w:rsidR="00BA5559" w:rsidRPr="00F93F8A" w:rsidRDefault="00BA5559" w:rsidP="00506D52">
            <w:pPr>
              <w:pStyle w:val="NormalWeb"/>
              <w:rPr>
                <w:rFonts w:ascii="Arial" w:hAnsi="Arial" w:cs="Arial"/>
              </w:rPr>
            </w:pPr>
            <w:r w:rsidRPr="00F93F8A">
              <w:rPr>
                <w:rFonts w:ascii="Arial" w:hAnsi="Arial" w:cs="Arial"/>
              </w:rPr>
              <w:t>Autism and Social Communication Inclusion Team</w:t>
            </w:r>
          </w:p>
        </w:tc>
      </w:tr>
      <w:tr w:rsidR="00D006DA" w:rsidRPr="00F93F8A" w14:paraId="27B860FF" w14:textId="77777777" w:rsidTr="00506D52">
        <w:tc>
          <w:tcPr>
            <w:tcW w:w="1413" w:type="dxa"/>
          </w:tcPr>
          <w:p w14:paraId="0BC51FAF" w14:textId="58AC3114" w:rsidR="00D006DA" w:rsidRPr="00F93F8A" w:rsidRDefault="00D006DA" w:rsidP="00506D52">
            <w:pPr>
              <w:pStyle w:val="NormalWeb"/>
              <w:rPr>
                <w:rFonts w:ascii="Arial" w:hAnsi="Arial" w:cs="Arial"/>
              </w:rPr>
            </w:pPr>
            <w:r>
              <w:rPr>
                <w:rFonts w:ascii="Arial" w:hAnsi="Arial" w:cs="Arial"/>
              </w:rPr>
              <w:t>AWDO</w:t>
            </w:r>
          </w:p>
        </w:tc>
        <w:tc>
          <w:tcPr>
            <w:tcW w:w="7796" w:type="dxa"/>
          </w:tcPr>
          <w:p w14:paraId="245D3B4B" w14:textId="56878934" w:rsidR="00D006DA" w:rsidRPr="00F93F8A" w:rsidRDefault="00D006DA" w:rsidP="00506D52">
            <w:pPr>
              <w:pStyle w:val="NormalWeb"/>
              <w:rPr>
                <w:rFonts w:ascii="Arial" w:hAnsi="Arial" w:cs="Arial"/>
              </w:rPr>
            </w:pPr>
            <w:r>
              <w:rPr>
                <w:rFonts w:ascii="Arial" w:hAnsi="Arial" w:cs="Arial"/>
              </w:rPr>
              <w:t>Adult Workforce Designated Officer</w:t>
            </w:r>
          </w:p>
        </w:tc>
      </w:tr>
      <w:tr w:rsidR="00BA5559" w:rsidRPr="00F93F8A" w14:paraId="4F39D269" w14:textId="77777777" w:rsidTr="00506D52">
        <w:tc>
          <w:tcPr>
            <w:tcW w:w="1413" w:type="dxa"/>
          </w:tcPr>
          <w:p w14:paraId="2F45054B" w14:textId="77777777" w:rsidR="00BA5559" w:rsidRPr="00F93F8A" w:rsidRDefault="00BA5559" w:rsidP="00506D52">
            <w:pPr>
              <w:pStyle w:val="NormalWeb"/>
              <w:rPr>
                <w:rFonts w:ascii="Arial" w:hAnsi="Arial" w:cs="Arial"/>
              </w:rPr>
            </w:pPr>
            <w:r w:rsidRPr="00F93F8A">
              <w:rPr>
                <w:rFonts w:ascii="Arial" w:hAnsi="Arial" w:cs="Arial"/>
              </w:rPr>
              <w:t>CAMHS</w:t>
            </w:r>
          </w:p>
        </w:tc>
        <w:tc>
          <w:tcPr>
            <w:tcW w:w="7796" w:type="dxa"/>
          </w:tcPr>
          <w:p w14:paraId="05E8CE2A" w14:textId="77777777" w:rsidR="00BA5559" w:rsidRPr="00F93F8A" w:rsidRDefault="00BA5559" w:rsidP="00506D52">
            <w:pPr>
              <w:pStyle w:val="NormalWeb"/>
              <w:rPr>
                <w:rFonts w:ascii="Arial" w:hAnsi="Arial" w:cs="Arial"/>
              </w:rPr>
            </w:pPr>
            <w:r w:rsidRPr="00F93F8A">
              <w:rPr>
                <w:rFonts w:ascii="Arial" w:hAnsi="Arial" w:cs="Arial"/>
              </w:rPr>
              <w:t>Child and Adolescent Mental Health Service</w:t>
            </w:r>
          </w:p>
        </w:tc>
      </w:tr>
      <w:tr w:rsidR="00AC28C6" w:rsidRPr="00F93F8A" w14:paraId="4AB64685" w14:textId="77777777" w:rsidTr="00506D52">
        <w:tc>
          <w:tcPr>
            <w:tcW w:w="1413" w:type="dxa"/>
          </w:tcPr>
          <w:p w14:paraId="2532FB69" w14:textId="553ABF87" w:rsidR="00AC28C6" w:rsidRPr="00F93F8A" w:rsidRDefault="00AC28C6" w:rsidP="00506D52">
            <w:pPr>
              <w:pStyle w:val="NormalWeb"/>
              <w:rPr>
                <w:rFonts w:ascii="Arial" w:hAnsi="Arial" w:cs="Arial"/>
              </w:rPr>
            </w:pPr>
            <w:r>
              <w:rPr>
                <w:rFonts w:ascii="Arial" w:hAnsi="Arial" w:cs="Arial"/>
              </w:rPr>
              <w:t>CCE</w:t>
            </w:r>
          </w:p>
        </w:tc>
        <w:tc>
          <w:tcPr>
            <w:tcW w:w="7796" w:type="dxa"/>
          </w:tcPr>
          <w:p w14:paraId="2FE3A178" w14:textId="6D123842" w:rsidR="00AC28C6" w:rsidRPr="00F93F8A" w:rsidRDefault="00AC28C6" w:rsidP="00506D52">
            <w:pPr>
              <w:pStyle w:val="NormalWeb"/>
              <w:rPr>
                <w:rFonts w:ascii="Arial" w:hAnsi="Arial" w:cs="Arial"/>
              </w:rPr>
            </w:pPr>
            <w:r>
              <w:rPr>
                <w:rFonts w:ascii="Arial" w:hAnsi="Arial" w:cs="Arial"/>
              </w:rPr>
              <w:t>Child Criminal Exploitation</w:t>
            </w:r>
          </w:p>
        </w:tc>
      </w:tr>
      <w:tr w:rsidR="00BA5559" w:rsidRPr="00F93F8A" w14:paraId="51378D23" w14:textId="77777777" w:rsidTr="00506D52">
        <w:tc>
          <w:tcPr>
            <w:tcW w:w="1413" w:type="dxa"/>
          </w:tcPr>
          <w:p w14:paraId="7849E5FA" w14:textId="77777777" w:rsidR="00BA5559" w:rsidRPr="00F93F8A" w:rsidRDefault="00BA5559" w:rsidP="00506D52">
            <w:pPr>
              <w:pStyle w:val="NormalWeb"/>
              <w:rPr>
                <w:rFonts w:ascii="Arial" w:hAnsi="Arial" w:cs="Arial"/>
              </w:rPr>
            </w:pPr>
            <w:r w:rsidRPr="00F93F8A">
              <w:rPr>
                <w:rFonts w:ascii="Arial" w:hAnsi="Arial" w:cs="Arial"/>
              </w:rPr>
              <w:t>CDC</w:t>
            </w:r>
          </w:p>
        </w:tc>
        <w:tc>
          <w:tcPr>
            <w:tcW w:w="7796" w:type="dxa"/>
          </w:tcPr>
          <w:p w14:paraId="46088DDF" w14:textId="77777777" w:rsidR="00BA5559" w:rsidRPr="00F93F8A" w:rsidRDefault="00BA5559" w:rsidP="00506D52">
            <w:pPr>
              <w:pStyle w:val="NormalWeb"/>
              <w:rPr>
                <w:rFonts w:ascii="Arial" w:hAnsi="Arial" w:cs="Arial"/>
              </w:rPr>
            </w:pPr>
            <w:r w:rsidRPr="00F93F8A">
              <w:rPr>
                <w:rFonts w:ascii="Arial" w:hAnsi="Arial" w:cs="Arial"/>
              </w:rPr>
              <w:t>Child Development and Therapy Centre</w:t>
            </w:r>
          </w:p>
        </w:tc>
      </w:tr>
      <w:tr w:rsidR="00BA5559" w:rsidRPr="00F93F8A" w14:paraId="5A12EA39" w14:textId="77777777" w:rsidTr="00506D52">
        <w:tc>
          <w:tcPr>
            <w:tcW w:w="1413" w:type="dxa"/>
          </w:tcPr>
          <w:p w14:paraId="5B2E4B7C" w14:textId="77777777" w:rsidR="00BA5559" w:rsidRPr="00F93F8A" w:rsidRDefault="00BA5559" w:rsidP="00506D52">
            <w:pPr>
              <w:pStyle w:val="NormalWeb"/>
              <w:rPr>
                <w:rFonts w:ascii="Arial" w:hAnsi="Arial" w:cs="Arial"/>
              </w:rPr>
            </w:pPr>
            <w:r w:rsidRPr="00F93F8A">
              <w:rPr>
                <w:rFonts w:ascii="Arial" w:hAnsi="Arial" w:cs="Arial"/>
              </w:rPr>
              <w:t>CEOP</w:t>
            </w:r>
          </w:p>
        </w:tc>
        <w:tc>
          <w:tcPr>
            <w:tcW w:w="7796" w:type="dxa"/>
          </w:tcPr>
          <w:p w14:paraId="1A12B0BC" w14:textId="1AFC18D6" w:rsidR="00BA5559" w:rsidRPr="00F93F8A" w:rsidRDefault="002579F3" w:rsidP="00506D52">
            <w:pPr>
              <w:pStyle w:val="NormalWeb"/>
              <w:rPr>
                <w:rFonts w:ascii="Arial" w:hAnsi="Arial" w:cs="Arial"/>
              </w:rPr>
            </w:pPr>
            <w:hyperlink r:id="rId56" w:tgtFrame="_blank" w:history="1">
              <w:r w:rsidR="00BA5559" w:rsidRPr="00F93F8A">
                <w:rPr>
                  <w:rFonts w:ascii="Arial" w:hAnsi="Arial" w:cs="Arial"/>
                </w:rPr>
                <w:t xml:space="preserve">Child Exploitation and Online Protection </w:t>
              </w:r>
              <w:r w:rsidR="008C0F50">
                <w:rPr>
                  <w:rFonts w:ascii="Arial" w:hAnsi="Arial" w:cs="Arial"/>
                </w:rPr>
                <w:t>A</w:t>
              </w:r>
              <w:r w:rsidR="00BA5559" w:rsidRPr="00F93F8A">
                <w:rPr>
                  <w:rFonts w:ascii="Arial" w:hAnsi="Arial" w:cs="Arial"/>
                </w:rPr>
                <w:t>gency</w:t>
              </w:r>
            </w:hyperlink>
          </w:p>
        </w:tc>
      </w:tr>
      <w:tr w:rsidR="00BA5559" w:rsidRPr="00F93F8A" w14:paraId="5F4A920B" w14:textId="77777777" w:rsidTr="00506D52">
        <w:tc>
          <w:tcPr>
            <w:tcW w:w="1413" w:type="dxa"/>
          </w:tcPr>
          <w:p w14:paraId="22B062F4" w14:textId="77777777" w:rsidR="00BA5559" w:rsidRPr="00F93F8A" w:rsidRDefault="00BA5559" w:rsidP="00506D52">
            <w:pPr>
              <w:pStyle w:val="NormalWeb"/>
              <w:rPr>
                <w:rFonts w:ascii="Arial" w:hAnsi="Arial" w:cs="Arial"/>
              </w:rPr>
            </w:pPr>
            <w:r w:rsidRPr="00F93F8A">
              <w:rPr>
                <w:rFonts w:ascii="Arial" w:hAnsi="Arial" w:cs="Arial"/>
              </w:rPr>
              <w:t>CEYS</w:t>
            </w:r>
          </w:p>
        </w:tc>
        <w:tc>
          <w:tcPr>
            <w:tcW w:w="7796" w:type="dxa"/>
          </w:tcPr>
          <w:p w14:paraId="63D0E0BD" w14:textId="77777777" w:rsidR="00BA5559" w:rsidRPr="00F93F8A" w:rsidRDefault="00BA5559" w:rsidP="00506D52">
            <w:pPr>
              <w:pStyle w:val="NormalWeb"/>
              <w:rPr>
                <w:rFonts w:ascii="Arial" w:hAnsi="Arial" w:cs="Arial"/>
              </w:rPr>
            </w:pPr>
            <w:r w:rsidRPr="00F93F8A">
              <w:rPr>
                <w:rFonts w:ascii="Arial" w:hAnsi="Arial" w:cs="Arial"/>
              </w:rPr>
              <w:t>Childcare and Early Years Service</w:t>
            </w:r>
          </w:p>
        </w:tc>
      </w:tr>
      <w:tr w:rsidR="00BA5559" w:rsidRPr="00F93F8A" w14:paraId="31F5291B" w14:textId="77777777" w:rsidTr="00506D52">
        <w:tc>
          <w:tcPr>
            <w:tcW w:w="1413" w:type="dxa"/>
          </w:tcPr>
          <w:p w14:paraId="4AD1929A" w14:textId="77777777" w:rsidR="00BA5559" w:rsidRPr="00F93F8A" w:rsidRDefault="00BA5559" w:rsidP="00506D52">
            <w:pPr>
              <w:pStyle w:val="NormalWeb"/>
              <w:rPr>
                <w:rFonts w:ascii="Arial" w:hAnsi="Arial" w:cs="Arial"/>
              </w:rPr>
            </w:pPr>
            <w:r w:rsidRPr="00F93F8A">
              <w:rPr>
                <w:rFonts w:ascii="Arial" w:hAnsi="Arial" w:cs="Arial"/>
              </w:rPr>
              <w:t>ChiSVA</w:t>
            </w:r>
          </w:p>
        </w:tc>
        <w:tc>
          <w:tcPr>
            <w:tcW w:w="7796" w:type="dxa"/>
          </w:tcPr>
          <w:p w14:paraId="64F1F948" w14:textId="77777777" w:rsidR="00BA5559" w:rsidRPr="00F93F8A" w:rsidRDefault="00BA5559" w:rsidP="00506D52">
            <w:pPr>
              <w:pStyle w:val="NormalWeb"/>
              <w:rPr>
                <w:rFonts w:ascii="Arial" w:hAnsi="Arial" w:cs="Arial"/>
              </w:rPr>
            </w:pPr>
            <w:r w:rsidRPr="00F93F8A">
              <w:rPr>
                <w:rFonts w:ascii="Arial" w:hAnsi="Arial" w:cs="Arial"/>
              </w:rPr>
              <w:t>Children and Young People’s Sexual Violence Advisor</w:t>
            </w:r>
          </w:p>
        </w:tc>
      </w:tr>
      <w:tr w:rsidR="00BA5559" w:rsidRPr="00F93F8A" w14:paraId="1EC24C2E" w14:textId="77777777" w:rsidTr="00506D52">
        <w:tc>
          <w:tcPr>
            <w:tcW w:w="1413" w:type="dxa"/>
          </w:tcPr>
          <w:p w14:paraId="2536C481" w14:textId="77777777" w:rsidR="00BA5559" w:rsidRPr="00F93F8A" w:rsidRDefault="00BA5559" w:rsidP="00506D52">
            <w:pPr>
              <w:pStyle w:val="NormalWeb"/>
              <w:rPr>
                <w:rFonts w:ascii="Arial" w:hAnsi="Arial" w:cs="Arial"/>
              </w:rPr>
            </w:pPr>
            <w:r w:rsidRPr="00F93F8A">
              <w:rPr>
                <w:rFonts w:ascii="Arial" w:hAnsi="Arial" w:cs="Arial"/>
              </w:rPr>
              <w:t>CIN</w:t>
            </w:r>
          </w:p>
        </w:tc>
        <w:tc>
          <w:tcPr>
            <w:tcW w:w="7796" w:type="dxa"/>
          </w:tcPr>
          <w:p w14:paraId="411D5E95" w14:textId="77777777" w:rsidR="00BA5559" w:rsidRPr="00F93F8A" w:rsidRDefault="00BA5559" w:rsidP="00506D52">
            <w:pPr>
              <w:pStyle w:val="NormalWeb"/>
              <w:rPr>
                <w:rFonts w:ascii="Arial" w:hAnsi="Arial" w:cs="Arial"/>
              </w:rPr>
            </w:pPr>
            <w:r w:rsidRPr="00F93F8A">
              <w:rPr>
                <w:rFonts w:ascii="Arial" w:hAnsi="Arial" w:cs="Arial"/>
              </w:rPr>
              <w:t>Child In Need</w:t>
            </w:r>
          </w:p>
        </w:tc>
      </w:tr>
      <w:tr w:rsidR="00BA5559" w:rsidRPr="00F93F8A" w14:paraId="3FFA0A5B" w14:textId="77777777" w:rsidTr="00506D52">
        <w:tc>
          <w:tcPr>
            <w:tcW w:w="1413" w:type="dxa"/>
          </w:tcPr>
          <w:p w14:paraId="1EF13038" w14:textId="77777777" w:rsidR="00BA5559" w:rsidRPr="00F93F8A" w:rsidRDefault="00BA5559" w:rsidP="00506D52">
            <w:pPr>
              <w:pStyle w:val="NormalWeb"/>
              <w:rPr>
                <w:rFonts w:ascii="Arial" w:hAnsi="Arial" w:cs="Arial"/>
              </w:rPr>
            </w:pPr>
            <w:r w:rsidRPr="00F93F8A">
              <w:rPr>
                <w:rFonts w:ascii="Arial" w:hAnsi="Arial" w:cs="Arial"/>
              </w:rPr>
              <w:t>CLA</w:t>
            </w:r>
          </w:p>
        </w:tc>
        <w:tc>
          <w:tcPr>
            <w:tcW w:w="7796" w:type="dxa"/>
          </w:tcPr>
          <w:p w14:paraId="25D38DF7" w14:textId="0B2AD89D" w:rsidR="00BA5559" w:rsidRPr="00F93F8A" w:rsidRDefault="00BA5559" w:rsidP="00506D52">
            <w:pPr>
              <w:pStyle w:val="NormalWeb"/>
              <w:rPr>
                <w:rFonts w:ascii="Arial" w:hAnsi="Arial" w:cs="Arial"/>
              </w:rPr>
            </w:pPr>
            <w:r w:rsidRPr="00F93F8A">
              <w:rPr>
                <w:rFonts w:ascii="Arial" w:hAnsi="Arial" w:cs="Arial"/>
              </w:rPr>
              <w:t>Children who are Looked After</w:t>
            </w:r>
            <w:r w:rsidR="00AC28C6">
              <w:rPr>
                <w:rFonts w:ascii="Arial" w:hAnsi="Arial" w:cs="Arial"/>
              </w:rPr>
              <w:t xml:space="preserve"> </w:t>
            </w:r>
            <w:r w:rsidR="00AC28C6" w:rsidRPr="00AC28C6">
              <w:rPr>
                <w:rFonts w:ascii="Arial" w:hAnsi="Arial" w:cs="Arial"/>
                <w:sz w:val="20"/>
                <w:szCs w:val="20"/>
              </w:rPr>
              <w:t>(formerly known as LAC Looked After Child)</w:t>
            </w:r>
          </w:p>
        </w:tc>
      </w:tr>
      <w:tr w:rsidR="00BA5559" w:rsidRPr="00F93F8A" w14:paraId="5070AB8D" w14:textId="77777777" w:rsidTr="00506D52">
        <w:tc>
          <w:tcPr>
            <w:tcW w:w="1413" w:type="dxa"/>
          </w:tcPr>
          <w:p w14:paraId="766C25CA" w14:textId="77777777" w:rsidR="00BA5559" w:rsidRPr="00F93F8A" w:rsidRDefault="00BA5559" w:rsidP="00506D52">
            <w:pPr>
              <w:pStyle w:val="NormalWeb"/>
              <w:rPr>
                <w:rFonts w:ascii="Arial" w:hAnsi="Arial" w:cs="Arial"/>
              </w:rPr>
            </w:pPr>
            <w:r w:rsidRPr="00F93F8A">
              <w:rPr>
                <w:rFonts w:ascii="Arial" w:hAnsi="Arial" w:cs="Arial"/>
              </w:rPr>
              <w:t>CMHT</w:t>
            </w:r>
          </w:p>
        </w:tc>
        <w:tc>
          <w:tcPr>
            <w:tcW w:w="7796" w:type="dxa"/>
          </w:tcPr>
          <w:p w14:paraId="2DF2A354" w14:textId="77777777" w:rsidR="00BA5559" w:rsidRPr="00F93F8A" w:rsidRDefault="00BA5559" w:rsidP="00506D52">
            <w:pPr>
              <w:pStyle w:val="NormalWeb"/>
              <w:rPr>
                <w:rFonts w:ascii="Arial" w:hAnsi="Arial" w:cs="Arial"/>
              </w:rPr>
            </w:pPr>
            <w:r w:rsidRPr="00F93F8A">
              <w:rPr>
                <w:rFonts w:ascii="Arial" w:hAnsi="Arial" w:cs="Arial"/>
              </w:rPr>
              <w:t>Community Mental Health Team</w:t>
            </w:r>
          </w:p>
        </w:tc>
      </w:tr>
      <w:tr w:rsidR="00BA5559" w:rsidRPr="00F93F8A" w14:paraId="57D223BB" w14:textId="77777777" w:rsidTr="00506D52">
        <w:tc>
          <w:tcPr>
            <w:tcW w:w="1413" w:type="dxa"/>
          </w:tcPr>
          <w:p w14:paraId="0D72187E" w14:textId="77777777" w:rsidR="00BA5559" w:rsidRPr="00F93F8A" w:rsidRDefault="00BA5559" w:rsidP="00506D52">
            <w:pPr>
              <w:pStyle w:val="NormalWeb"/>
              <w:rPr>
                <w:rFonts w:ascii="Arial" w:hAnsi="Arial" w:cs="Arial"/>
              </w:rPr>
            </w:pPr>
            <w:r w:rsidRPr="00F93F8A">
              <w:rPr>
                <w:rFonts w:ascii="Arial" w:hAnsi="Arial" w:cs="Arial"/>
              </w:rPr>
              <w:t>CP</w:t>
            </w:r>
          </w:p>
        </w:tc>
        <w:tc>
          <w:tcPr>
            <w:tcW w:w="7796" w:type="dxa"/>
          </w:tcPr>
          <w:p w14:paraId="6D224C33" w14:textId="77777777" w:rsidR="00BA5559" w:rsidRPr="00F93F8A" w:rsidRDefault="00BA5559" w:rsidP="00506D52">
            <w:pPr>
              <w:pStyle w:val="NormalWeb"/>
              <w:rPr>
                <w:rFonts w:ascii="Arial" w:hAnsi="Arial" w:cs="Arial"/>
              </w:rPr>
            </w:pPr>
            <w:r w:rsidRPr="00F93F8A">
              <w:rPr>
                <w:rFonts w:ascii="Arial" w:hAnsi="Arial" w:cs="Arial"/>
              </w:rPr>
              <w:t>Child Protection</w:t>
            </w:r>
          </w:p>
        </w:tc>
      </w:tr>
      <w:tr w:rsidR="00BA5559" w:rsidRPr="00F93F8A" w14:paraId="719E58C7" w14:textId="77777777" w:rsidTr="00506D52">
        <w:tc>
          <w:tcPr>
            <w:tcW w:w="1413" w:type="dxa"/>
          </w:tcPr>
          <w:p w14:paraId="33B1A9A8" w14:textId="77777777" w:rsidR="00BA5559" w:rsidRPr="00F93F8A" w:rsidRDefault="00BA5559" w:rsidP="00506D52">
            <w:pPr>
              <w:pStyle w:val="NormalWeb"/>
              <w:rPr>
                <w:rFonts w:ascii="Arial" w:hAnsi="Arial" w:cs="Arial"/>
              </w:rPr>
            </w:pPr>
            <w:r w:rsidRPr="00F93F8A">
              <w:rPr>
                <w:rFonts w:ascii="Arial" w:hAnsi="Arial" w:cs="Arial"/>
              </w:rPr>
              <w:t>CPC</w:t>
            </w:r>
          </w:p>
        </w:tc>
        <w:tc>
          <w:tcPr>
            <w:tcW w:w="7796" w:type="dxa"/>
          </w:tcPr>
          <w:p w14:paraId="41C65B03" w14:textId="77777777" w:rsidR="00BA5559" w:rsidRPr="00F93F8A" w:rsidRDefault="002579F3" w:rsidP="00506D52">
            <w:pPr>
              <w:pStyle w:val="NormalWeb"/>
              <w:rPr>
                <w:rFonts w:ascii="Arial" w:hAnsi="Arial" w:cs="Arial"/>
              </w:rPr>
            </w:pPr>
            <w:hyperlink r:id="rId57" w:tgtFrame="_blank" w:history="1">
              <w:r w:rsidR="00BA5559" w:rsidRPr="00F93F8A">
                <w:rPr>
                  <w:rFonts w:ascii="Arial" w:hAnsi="Arial" w:cs="Arial"/>
                </w:rPr>
                <w:t>Child Protection Conference</w:t>
              </w:r>
            </w:hyperlink>
          </w:p>
        </w:tc>
      </w:tr>
      <w:tr w:rsidR="00AC28C6" w:rsidRPr="00AC28C6" w14:paraId="4C7A7F88" w14:textId="77777777" w:rsidTr="00506D52">
        <w:tc>
          <w:tcPr>
            <w:tcW w:w="1413" w:type="dxa"/>
          </w:tcPr>
          <w:p w14:paraId="76B1F989" w14:textId="649C14B8" w:rsidR="00AC28C6" w:rsidRPr="00F93F8A" w:rsidRDefault="00AC28C6" w:rsidP="00506D52">
            <w:pPr>
              <w:pStyle w:val="NormalWeb"/>
              <w:rPr>
                <w:rFonts w:ascii="Arial" w:hAnsi="Arial" w:cs="Arial"/>
              </w:rPr>
            </w:pPr>
            <w:r>
              <w:rPr>
                <w:rFonts w:ascii="Arial" w:hAnsi="Arial" w:cs="Arial"/>
              </w:rPr>
              <w:t>CQC</w:t>
            </w:r>
          </w:p>
        </w:tc>
        <w:tc>
          <w:tcPr>
            <w:tcW w:w="7796" w:type="dxa"/>
          </w:tcPr>
          <w:p w14:paraId="24BEF2EF" w14:textId="3AC96577" w:rsidR="00AC28C6" w:rsidRPr="00AC28C6" w:rsidRDefault="00AC28C6" w:rsidP="00506D52">
            <w:pPr>
              <w:pStyle w:val="NormalWeb"/>
              <w:rPr>
                <w:rFonts w:ascii="Arial" w:hAnsi="Arial" w:cs="Arial"/>
              </w:rPr>
            </w:pPr>
            <w:r w:rsidRPr="00AC28C6">
              <w:rPr>
                <w:rFonts w:ascii="Arial" w:hAnsi="Arial" w:cs="Arial"/>
              </w:rPr>
              <w:t>Care Quality Commission</w:t>
            </w:r>
          </w:p>
        </w:tc>
      </w:tr>
      <w:tr w:rsidR="00BA5559" w:rsidRPr="00F93F8A" w14:paraId="28BBCEBC" w14:textId="77777777" w:rsidTr="00506D52">
        <w:tc>
          <w:tcPr>
            <w:tcW w:w="1413" w:type="dxa"/>
          </w:tcPr>
          <w:p w14:paraId="62C0D090" w14:textId="77777777" w:rsidR="00BA5559" w:rsidRPr="00F93F8A" w:rsidRDefault="00BA5559" w:rsidP="00506D52">
            <w:pPr>
              <w:pStyle w:val="NormalWeb"/>
              <w:rPr>
                <w:rFonts w:ascii="Arial" w:hAnsi="Arial" w:cs="Arial"/>
              </w:rPr>
            </w:pPr>
            <w:r w:rsidRPr="00F93F8A">
              <w:rPr>
                <w:rFonts w:ascii="Arial" w:hAnsi="Arial" w:cs="Arial"/>
              </w:rPr>
              <w:t>CSDL</w:t>
            </w:r>
          </w:p>
        </w:tc>
        <w:tc>
          <w:tcPr>
            <w:tcW w:w="7796" w:type="dxa"/>
          </w:tcPr>
          <w:p w14:paraId="1A0E1156" w14:textId="77777777" w:rsidR="00BA5559" w:rsidRPr="00F93F8A" w:rsidRDefault="00BA5559" w:rsidP="00506D52">
            <w:pPr>
              <w:pStyle w:val="NormalWeb"/>
              <w:rPr>
                <w:rFonts w:ascii="Arial" w:hAnsi="Arial" w:cs="Arial"/>
              </w:rPr>
            </w:pPr>
            <w:r w:rsidRPr="00F93F8A">
              <w:rPr>
                <w:rFonts w:ascii="Arial" w:hAnsi="Arial" w:cs="Arial"/>
              </w:rPr>
              <w:t>Capacity and Self-Determination Law</w:t>
            </w:r>
          </w:p>
        </w:tc>
      </w:tr>
      <w:tr w:rsidR="00BA5559" w:rsidRPr="00F93F8A" w14:paraId="2839DC01" w14:textId="77777777" w:rsidTr="00506D52">
        <w:tc>
          <w:tcPr>
            <w:tcW w:w="1413" w:type="dxa"/>
          </w:tcPr>
          <w:p w14:paraId="47F6C881" w14:textId="77777777" w:rsidR="00BA5559" w:rsidRPr="00F93F8A" w:rsidRDefault="00BA5559" w:rsidP="00506D52">
            <w:pPr>
              <w:pStyle w:val="NormalWeb"/>
              <w:rPr>
                <w:rFonts w:ascii="Arial" w:hAnsi="Arial" w:cs="Arial"/>
              </w:rPr>
            </w:pPr>
            <w:r w:rsidRPr="00F93F8A">
              <w:rPr>
                <w:rFonts w:ascii="Arial" w:hAnsi="Arial" w:cs="Arial"/>
              </w:rPr>
              <w:t>CSE</w:t>
            </w:r>
          </w:p>
        </w:tc>
        <w:tc>
          <w:tcPr>
            <w:tcW w:w="7796" w:type="dxa"/>
          </w:tcPr>
          <w:p w14:paraId="6176DE45" w14:textId="77777777" w:rsidR="00BA5559" w:rsidRPr="00F93F8A" w:rsidRDefault="00BA5559" w:rsidP="00506D52">
            <w:pPr>
              <w:pStyle w:val="NormalWeb"/>
              <w:rPr>
                <w:rFonts w:ascii="Arial" w:hAnsi="Arial" w:cs="Arial"/>
              </w:rPr>
            </w:pPr>
            <w:r w:rsidRPr="00F93F8A">
              <w:rPr>
                <w:rFonts w:ascii="Arial" w:hAnsi="Arial" w:cs="Arial"/>
              </w:rPr>
              <w:t>Child Sexual Exploitation</w:t>
            </w:r>
          </w:p>
        </w:tc>
      </w:tr>
      <w:tr w:rsidR="00BA5559" w:rsidRPr="00F93F8A" w14:paraId="30B0FBEC" w14:textId="77777777" w:rsidTr="00506D52">
        <w:tc>
          <w:tcPr>
            <w:tcW w:w="1413" w:type="dxa"/>
          </w:tcPr>
          <w:p w14:paraId="4EB9CB29" w14:textId="77777777" w:rsidR="00BA5559" w:rsidRPr="00F93F8A" w:rsidRDefault="00BA5559" w:rsidP="00506D52">
            <w:pPr>
              <w:pStyle w:val="NormalWeb"/>
              <w:rPr>
                <w:rFonts w:ascii="Arial" w:hAnsi="Arial" w:cs="Arial"/>
              </w:rPr>
            </w:pPr>
            <w:r w:rsidRPr="00F93F8A">
              <w:rPr>
                <w:rFonts w:ascii="Arial" w:hAnsi="Arial" w:cs="Arial"/>
              </w:rPr>
              <w:t>CYPES</w:t>
            </w:r>
          </w:p>
        </w:tc>
        <w:tc>
          <w:tcPr>
            <w:tcW w:w="7796" w:type="dxa"/>
          </w:tcPr>
          <w:p w14:paraId="48B3B198" w14:textId="77777777" w:rsidR="00BA5559" w:rsidRPr="00F93F8A" w:rsidRDefault="00BA5559" w:rsidP="00506D52">
            <w:pPr>
              <w:pStyle w:val="NormalWeb"/>
              <w:rPr>
                <w:rFonts w:ascii="Arial" w:hAnsi="Arial" w:cs="Arial"/>
              </w:rPr>
            </w:pPr>
            <w:r w:rsidRPr="00F93F8A">
              <w:rPr>
                <w:rFonts w:ascii="Arial" w:hAnsi="Arial" w:cs="Arial"/>
              </w:rPr>
              <w:t>Children Young People Education and Skills</w:t>
            </w:r>
          </w:p>
        </w:tc>
      </w:tr>
      <w:tr w:rsidR="00BA5559" w:rsidRPr="00F93F8A" w14:paraId="50208F67" w14:textId="77777777" w:rsidTr="00506D52">
        <w:tc>
          <w:tcPr>
            <w:tcW w:w="1413" w:type="dxa"/>
          </w:tcPr>
          <w:p w14:paraId="10BD4F33" w14:textId="77777777" w:rsidR="00BA5559" w:rsidRPr="00F93F8A" w:rsidRDefault="00BA5559" w:rsidP="00506D52">
            <w:pPr>
              <w:pStyle w:val="NormalWeb"/>
              <w:rPr>
                <w:rFonts w:ascii="Arial" w:hAnsi="Arial" w:cs="Arial"/>
              </w:rPr>
            </w:pPr>
            <w:r w:rsidRPr="00F93F8A">
              <w:rPr>
                <w:rFonts w:ascii="Arial" w:hAnsi="Arial" w:cs="Arial"/>
              </w:rPr>
              <w:t>DA(DV)</w:t>
            </w:r>
          </w:p>
        </w:tc>
        <w:tc>
          <w:tcPr>
            <w:tcW w:w="7796" w:type="dxa"/>
          </w:tcPr>
          <w:p w14:paraId="49940F6C" w14:textId="77777777" w:rsidR="00BA5559" w:rsidRPr="00F93F8A" w:rsidRDefault="00BA5559" w:rsidP="00506D52">
            <w:pPr>
              <w:pStyle w:val="NormalWeb"/>
              <w:rPr>
                <w:rFonts w:ascii="Arial" w:hAnsi="Arial" w:cs="Arial"/>
              </w:rPr>
            </w:pPr>
            <w:r w:rsidRPr="00F93F8A">
              <w:rPr>
                <w:rFonts w:ascii="Arial" w:hAnsi="Arial" w:cs="Arial"/>
              </w:rPr>
              <w:t>Domestic Abuse (Domestic Violence)</w:t>
            </w:r>
          </w:p>
        </w:tc>
      </w:tr>
      <w:tr w:rsidR="00BA5559" w:rsidRPr="00F93F8A" w14:paraId="42505449" w14:textId="77777777" w:rsidTr="00506D52">
        <w:tc>
          <w:tcPr>
            <w:tcW w:w="1413" w:type="dxa"/>
          </w:tcPr>
          <w:p w14:paraId="0C2A5536" w14:textId="77777777" w:rsidR="00BA5559" w:rsidRPr="00F93F8A" w:rsidRDefault="00BA5559" w:rsidP="00506D52">
            <w:pPr>
              <w:pStyle w:val="NormalWeb"/>
              <w:rPr>
                <w:rFonts w:ascii="Arial" w:hAnsi="Arial" w:cs="Arial"/>
              </w:rPr>
            </w:pPr>
            <w:r w:rsidRPr="00F93F8A">
              <w:rPr>
                <w:rFonts w:ascii="Arial" w:hAnsi="Arial" w:cs="Arial"/>
              </w:rPr>
              <w:t>DBS</w:t>
            </w:r>
          </w:p>
        </w:tc>
        <w:tc>
          <w:tcPr>
            <w:tcW w:w="7796" w:type="dxa"/>
          </w:tcPr>
          <w:p w14:paraId="4F13B695" w14:textId="77777777" w:rsidR="00BA5559" w:rsidRPr="00F93F8A" w:rsidRDefault="00BA5559" w:rsidP="00506D52">
            <w:pPr>
              <w:pStyle w:val="NormalWeb"/>
              <w:rPr>
                <w:rFonts w:ascii="Arial" w:hAnsi="Arial" w:cs="Arial"/>
              </w:rPr>
            </w:pPr>
            <w:r w:rsidRPr="00F93F8A">
              <w:rPr>
                <w:rFonts w:ascii="Arial" w:hAnsi="Arial" w:cs="Arial"/>
              </w:rPr>
              <w:t>Disclosure and Barring Service</w:t>
            </w:r>
          </w:p>
        </w:tc>
      </w:tr>
      <w:tr w:rsidR="00BA5559" w:rsidRPr="00F93F8A" w14:paraId="08973DF4" w14:textId="77777777" w:rsidTr="00506D52">
        <w:tc>
          <w:tcPr>
            <w:tcW w:w="1413" w:type="dxa"/>
          </w:tcPr>
          <w:p w14:paraId="1EBE4C6A" w14:textId="77777777" w:rsidR="00BA5559" w:rsidRPr="00F93F8A" w:rsidRDefault="00BA5559" w:rsidP="00506D52">
            <w:pPr>
              <w:pStyle w:val="NormalWeb"/>
              <w:rPr>
                <w:rFonts w:ascii="Arial" w:hAnsi="Arial" w:cs="Arial"/>
              </w:rPr>
            </w:pPr>
            <w:r w:rsidRPr="00F93F8A">
              <w:rPr>
                <w:rFonts w:ascii="Arial" w:hAnsi="Arial" w:cs="Arial"/>
              </w:rPr>
              <w:t>DSL</w:t>
            </w:r>
          </w:p>
        </w:tc>
        <w:tc>
          <w:tcPr>
            <w:tcW w:w="7796" w:type="dxa"/>
          </w:tcPr>
          <w:p w14:paraId="05863476" w14:textId="77777777" w:rsidR="00BA5559" w:rsidRPr="00F93F8A" w:rsidRDefault="00BA5559" w:rsidP="00506D52">
            <w:pPr>
              <w:pStyle w:val="NormalWeb"/>
              <w:rPr>
                <w:rFonts w:ascii="Arial" w:hAnsi="Arial" w:cs="Arial"/>
              </w:rPr>
            </w:pPr>
            <w:r w:rsidRPr="00F93F8A">
              <w:rPr>
                <w:rFonts w:ascii="Arial" w:hAnsi="Arial" w:cs="Arial"/>
              </w:rPr>
              <w:t>Designated Safeguarding Lead</w:t>
            </w:r>
          </w:p>
        </w:tc>
      </w:tr>
      <w:tr w:rsidR="00BA5559" w:rsidRPr="00F93F8A" w14:paraId="593B449C" w14:textId="77777777" w:rsidTr="00506D52">
        <w:tc>
          <w:tcPr>
            <w:tcW w:w="1413" w:type="dxa"/>
          </w:tcPr>
          <w:p w14:paraId="2D307E20" w14:textId="77777777" w:rsidR="00BA5559" w:rsidRPr="00F93F8A" w:rsidRDefault="00BA5559" w:rsidP="00506D52">
            <w:pPr>
              <w:pStyle w:val="NormalWeb"/>
              <w:rPr>
                <w:rFonts w:ascii="Arial" w:hAnsi="Arial" w:cs="Arial"/>
              </w:rPr>
            </w:pPr>
            <w:r w:rsidRPr="00F93F8A">
              <w:rPr>
                <w:rFonts w:ascii="Arial" w:hAnsi="Arial" w:cs="Arial"/>
              </w:rPr>
              <w:t>ECHR</w:t>
            </w:r>
          </w:p>
        </w:tc>
        <w:tc>
          <w:tcPr>
            <w:tcW w:w="7796" w:type="dxa"/>
          </w:tcPr>
          <w:p w14:paraId="38636C37" w14:textId="77777777" w:rsidR="00BA5559" w:rsidRPr="00F93F8A" w:rsidRDefault="002579F3" w:rsidP="00506D52">
            <w:pPr>
              <w:pStyle w:val="NormalWeb"/>
              <w:rPr>
                <w:rFonts w:ascii="Arial" w:hAnsi="Arial" w:cs="Arial"/>
              </w:rPr>
            </w:pPr>
            <w:hyperlink r:id="rId58" w:tgtFrame="_blank" w:history="1">
              <w:r w:rsidR="00BA5559" w:rsidRPr="00F93F8A">
                <w:rPr>
                  <w:rFonts w:ascii="Arial" w:hAnsi="Arial" w:cs="Arial"/>
                </w:rPr>
                <w:t>European Convention on Human Rights</w:t>
              </w:r>
            </w:hyperlink>
          </w:p>
        </w:tc>
      </w:tr>
      <w:tr w:rsidR="00BA5559" w:rsidRPr="00F93F8A" w14:paraId="3E64558A" w14:textId="77777777" w:rsidTr="00506D52">
        <w:tc>
          <w:tcPr>
            <w:tcW w:w="1413" w:type="dxa"/>
          </w:tcPr>
          <w:p w14:paraId="51C3EB37" w14:textId="77777777" w:rsidR="00BA5559" w:rsidRPr="00F93F8A" w:rsidRDefault="00BA5559" w:rsidP="00506D52">
            <w:pPr>
              <w:pStyle w:val="NormalWeb"/>
              <w:rPr>
                <w:rFonts w:ascii="Arial" w:hAnsi="Arial" w:cs="Arial"/>
              </w:rPr>
            </w:pPr>
            <w:r w:rsidRPr="00F93F8A">
              <w:rPr>
                <w:rFonts w:ascii="Arial" w:hAnsi="Arial" w:cs="Arial"/>
              </w:rPr>
              <w:t>EP</w:t>
            </w:r>
          </w:p>
        </w:tc>
        <w:tc>
          <w:tcPr>
            <w:tcW w:w="7796" w:type="dxa"/>
          </w:tcPr>
          <w:p w14:paraId="64236EF3" w14:textId="77777777" w:rsidR="00BA5559" w:rsidRPr="00F93F8A" w:rsidRDefault="00BA5559" w:rsidP="00506D52">
            <w:pPr>
              <w:pStyle w:val="NormalWeb"/>
              <w:rPr>
                <w:rFonts w:ascii="Arial" w:hAnsi="Arial" w:cs="Arial"/>
              </w:rPr>
            </w:pPr>
            <w:r w:rsidRPr="00F93F8A">
              <w:rPr>
                <w:rFonts w:ascii="Arial" w:hAnsi="Arial" w:cs="Arial"/>
              </w:rPr>
              <w:t>Educational Psychologist</w:t>
            </w:r>
          </w:p>
        </w:tc>
      </w:tr>
      <w:tr w:rsidR="00BA5559" w:rsidRPr="00F93F8A" w14:paraId="615E7866" w14:textId="77777777" w:rsidTr="00506D52">
        <w:tc>
          <w:tcPr>
            <w:tcW w:w="1413" w:type="dxa"/>
          </w:tcPr>
          <w:p w14:paraId="2A32733D" w14:textId="77777777" w:rsidR="00BA5559" w:rsidRPr="00F93F8A" w:rsidRDefault="00BA5559" w:rsidP="00506D52">
            <w:pPr>
              <w:pStyle w:val="NormalWeb"/>
              <w:rPr>
                <w:rFonts w:ascii="Arial" w:hAnsi="Arial" w:cs="Arial"/>
              </w:rPr>
            </w:pPr>
            <w:r w:rsidRPr="00F93F8A">
              <w:rPr>
                <w:rFonts w:ascii="Arial" w:hAnsi="Arial" w:cs="Arial"/>
              </w:rPr>
              <w:t>EWO</w:t>
            </w:r>
          </w:p>
        </w:tc>
        <w:tc>
          <w:tcPr>
            <w:tcW w:w="7796" w:type="dxa"/>
          </w:tcPr>
          <w:p w14:paraId="6C7BB869" w14:textId="77777777" w:rsidR="00BA5559" w:rsidRPr="00F93F8A" w:rsidRDefault="00BA5559" w:rsidP="00506D52">
            <w:pPr>
              <w:pStyle w:val="NormalWeb"/>
              <w:rPr>
                <w:rFonts w:ascii="Arial" w:hAnsi="Arial" w:cs="Arial"/>
              </w:rPr>
            </w:pPr>
            <w:r w:rsidRPr="00F93F8A">
              <w:rPr>
                <w:rFonts w:ascii="Arial" w:hAnsi="Arial" w:cs="Arial"/>
              </w:rPr>
              <w:t>Education Welfare Officer</w:t>
            </w:r>
          </w:p>
        </w:tc>
      </w:tr>
      <w:tr w:rsidR="00BA5559" w:rsidRPr="00F93F8A" w14:paraId="20A2A17E" w14:textId="77777777" w:rsidTr="00506D52">
        <w:tc>
          <w:tcPr>
            <w:tcW w:w="1413" w:type="dxa"/>
          </w:tcPr>
          <w:p w14:paraId="003DBC66" w14:textId="77777777" w:rsidR="00BA5559" w:rsidRPr="00F93F8A" w:rsidRDefault="00BA5559" w:rsidP="00506D52">
            <w:pPr>
              <w:pStyle w:val="NormalWeb"/>
              <w:rPr>
                <w:rFonts w:ascii="Arial" w:hAnsi="Arial" w:cs="Arial"/>
              </w:rPr>
            </w:pPr>
            <w:r w:rsidRPr="00F93F8A">
              <w:rPr>
                <w:rFonts w:ascii="Arial" w:hAnsi="Arial" w:cs="Arial"/>
              </w:rPr>
              <w:t>EYAT</w:t>
            </w:r>
          </w:p>
        </w:tc>
        <w:tc>
          <w:tcPr>
            <w:tcW w:w="7796" w:type="dxa"/>
          </w:tcPr>
          <w:p w14:paraId="5B713246" w14:textId="77777777" w:rsidR="00BA5559" w:rsidRPr="00F93F8A" w:rsidRDefault="00BA5559" w:rsidP="00506D52">
            <w:pPr>
              <w:pStyle w:val="NormalWeb"/>
              <w:rPr>
                <w:rFonts w:ascii="Arial" w:hAnsi="Arial" w:cs="Arial"/>
              </w:rPr>
            </w:pPr>
            <w:r w:rsidRPr="00F93F8A">
              <w:rPr>
                <w:rFonts w:ascii="Arial" w:hAnsi="Arial" w:cs="Arial"/>
              </w:rPr>
              <w:t>Early Years Advisory Team</w:t>
            </w:r>
          </w:p>
        </w:tc>
      </w:tr>
      <w:tr w:rsidR="00AC28C6" w:rsidRPr="00F93F8A" w14:paraId="56CDBA39" w14:textId="77777777" w:rsidTr="00506D52">
        <w:tc>
          <w:tcPr>
            <w:tcW w:w="1413" w:type="dxa"/>
          </w:tcPr>
          <w:p w14:paraId="0F2C436D" w14:textId="503E3B10" w:rsidR="00AC28C6" w:rsidRPr="00F93F8A" w:rsidRDefault="00AC28C6" w:rsidP="00506D52">
            <w:pPr>
              <w:pStyle w:val="NormalWeb"/>
              <w:rPr>
                <w:rFonts w:ascii="Arial" w:hAnsi="Arial" w:cs="Arial"/>
              </w:rPr>
            </w:pPr>
            <w:r>
              <w:rPr>
                <w:rFonts w:ascii="Arial" w:hAnsi="Arial" w:cs="Arial"/>
              </w:rPr>
              <w:t>EYFS</w:t>
            </w:r>
          </w:p>
        </w:tc>
        <w:tc>
          <w:tcPr>
            <w:tcW w:w="7796" w:type="dxa"/>
          </w:tcPr>
          <w:p w14:paraId="30235702" w14:textId="43E0EF1C" w:rsidR="00AC28C6" w:rsidRPr="00F93F8A" w:rsidRDefault="00AC28C6" w:rsidP="00506D52">
            <w:pPr>
              <w:pStyle w:val="NormalWeb"/>
              <w:rPr>
                <w:rFonts w:ascii="Arial" w:hAnsi="Arial" w:cs="Arial"/>
              </w:rPr>
            </w:pPr>
            <w:r>
              <w:rPr>
                <w:rFonts w:ascii="Arial" w:hAnsi="Arial" w:cs="Arial"/>
              </w:rPr>
              <w:t>Early Years Foundation Stage</w:t>
            </w:r>
          </w:p>
        </w:tc>
      </w:tr>
      <w:tr w:rsidR="00BA5559" w:rsidRPr="00F93F8A" w14:paraId="7534CC24" w14:textId="77777777" w:rsidTr="00506D52">
        <w:tc>
          <w:tcPr>
            <w:tcW w:w="1413" w:type="dxa"/>
          </w:tcPr>
          <w:p w14:paraId="1A1A1C84" w14:textId="77777777" w:rsidR="00BA5559" w:rsidRPr="00F93F8A" w:rsidRDefault="00BA5559" w:rsidP="00506D52">
            <w:pPr>
              <w:pStyle w:val="NormalWeb"/>
              <w:rPr>
                <w:rFonts w:ascii="Arial" w:hAnsi="Arial" w:cs="Arial"/>
              </w:rPr>
            </w:pPr>
            <w:r w:rsidRPr="00F93F8A">
              <w:rPr>
                <w:rFonts w:ascii="Arial" w:hAnsi="Arial" w:cs="Arial"/>
              </w:rPr>
              <w:t>EYIT</w:t>
            </w:r>
          </w:p>
        </w:tc>
        <w:tc>
          <w:tcPr>
            <w:tcW w:w="7796" w:type="dxa"/>
          </w:tcPr>
          <w:p w14:paraId="76C4C134" w14:textId="77777777" w:rsidR="00BA5559" w:rsidRPr="00F93F8A" w:rsidRDefault="00BA5559" w:rsidP="00506D52">
            <w:pPr>
              <w:pStyle w:val="NormalWeb"/>
              <w:rPr>
                <w:rFonts w:ascii="Arial" w:hAnsi="Arial" w:cs="Arial"/>
              </w:rPr>
            </w:pPr>
            <w:r w:rsidRPr="00F93F8A">
              <w:rPr>
                <w:rFonts w:ascii="Arial" w:hAnsi="Arial" w:cs="Arial"/>
              </w:rPr>
              <w:t>Early Years Inclusion Team</w:t>
            </w:r>
          </w:p>
        </w:tc>
      </w:tr>
      <w:tr w:rsidR="00BA5559" w:rsidRPr="00F93F8A" w14:paraId="6FAF5C16" w14:textId="77777777" w:rsidTr="00506D52">
        <w:tc>
          <w:tcPr>
            <w:tcW w:w="1413" w:type="dxa"/>
          </w:tcPr>
          <w:p w14:paraId="058882C8" w14:textId="77777777" w:rsidR="00BA5559" w:rsidRPr="00F93F8A" w:rsidRDefault="00BA5559" w:rsidP="00506D52">
            <w:pPr>
              <w:pStyle w:val="NormalWeb"/>
              <w:rPr>
                <w:rFonts w:ascii="Arial" w:hAnsi="Arial" w:cs="Arial"/>
              </w:rPr>
            </w:pPr>
            <w:r w:rsidRPr="00F93F8A">
              <w:rPr>
                <w:rFonts w:ascii="Arial" w:hAnsi="Arial" w:cs="Arial"/>
              </w:rPr>
              <w:t>FGM</w:t>
            </w:r>
          </w:p>
        </w:tc>
        <w:tc>
          <w:tcPr>
            <w:tcW w:w="7796" w:type="dxa"/>
          </w:tcPr>
          <w:p w14:paraId="610DF651" w14:textId="77777777" w:rsidR="00BA5559" w:rsidRPr="00F93F8A" w:rsidRDefault="00BA5559" w:rsidP="00506D52">
            <w:pPr>
              <w:pStyle w:val="NormalWeb"/>
              <w:rPr>
                <w:rFonts w:ascii="Arial" w:hAnsi="Arial" w:cs="Arial"/>
              </w:rPr>
            </w:pPr>
            <w:r w:rsidRPr="00F93F8A">
              <w:rPr>
                <w:rFonts w:ascii="Arial" w:hAnsi="Arial" w:cs="Arial"/>
              </w:rPr>
              <w:t>Female Genital Mutilation</w:t>
            </w:r>
          </w:p>
        </w:tc>
      </w:tr>
      <w:tr w:rsidR="00BA5559" w:rsidRPr="00F93F8A" w14:paraId="113D7608" w14:textId="77777777" w:rsidTr="00506D52">
        <w:tc>
          <w:tcPr>
            <w:tcW w:w="1413" w:type="dxa"/>
          </w:tcPr>
          <w:p w14:paraId="356CAFF4" w14:textId="77777777" w:rsidR="00BA5559" w:rsidRPr="00F93F8A" w:rsidRDefault="00BA5559" w:rsidP="00506D52">
            <w:pPr>
              <w:pStyle w:val="NormalWeb"/>
              <w:rPr>
                <w:rFonts w:ascii="Arial" w:hAnsi="Arial" w:cs="Arial"/>
              </w:rPr>
            </w:pPr>
            <w:r w:rsidRPr="00F93F8A">
              <w:rPr>
                <w:rFonts w:ascii="Arial" w:hAnsi="Arial" w:cs="Arial"/>
              </w:rPr>
              <w:t>FII</w:t>
            </w:r>
          </w:p>
        </w:tc>
        <w:tc>
          <w:tcPr>
            <w:tcW w:w="7796" w:type="dxa"/>
          </w:tcPr>
          <w:p w14:paraId="25A6F623" w14:textId="77777777" w:rsidR="00BA5559" w:rsidRPr="00F93F8A" w:rsidRDefault="00BA5559" w:rsidP="00506D52">
            <w:pPr>
              <w:pStyle w:val="NormalWeb"/>
              <w:rPr>
                <w:rFonts w:ascii="Arial" w:hAnsi="Arial" w:cs="Arial"/>
              </w:rPr>
            </w:pPr>
            <w:r w:rsidRPr="00F93F8A">
              <w:rPr>
                <w:rFonts w:ascii="Arial" w:hAnsi="Arial" w:cs="Arial"/>
              </w:rPr>
              <w:t>Fabricated or Induced Illness</w:t>
            </w:r>
          </w:p>
        </w:tc>
      </w:tr>
      <w:tr w:rsidR="00BA5559" w:rsidRPr="00F93F8A" w14:paraId="78F34B1A" w14:textId="77777777" w:rsidTr="00506D52">
        <w:tc>
          <w:tcPr>
            <w:tcW w:w="1413" w:type="dxa"/>
          </w:tcPr>
          <w:p w14:paraId="7DE5D829" w14:textId="77777777" w:rsidR="00BA5559" w:rsidRPr="00F93F8A" w:rsidRDefault="00BA5559" w:rsidP="00506D52">
            <w:pPr>
              <w:pStyle w:val="NormalWeb"/>
              <w:rPr>
                <w:rFonts w:ascii="Arial" w:hAnsi="Arial" w:cs="Arial"/>
              </w:rPr>
            </w:pPr>
            <w:r w:rsidRPr="00F93F8A">
              <w:rPr>
                <w:rFonts w:ascii="Arial" w:hAnsi="Arial" w:cs="Arial"/>
              </w:rPr>
              <w:t>FLO</w:t>
            </w:r>
          </w:p>
        </w:tc>
        <w:tc>
          <w:tcPr>
            <w:tcW w:w="7796" w:type="dxa"/>
          </w:tcPr>
          <w:p w14:paraId="75A29321" w14:textId="77777777" w:rsidR="00BA5559" w:rsidRPr="00F93F8A" w:rsidRDefault="00BA5559" w:rsidP="00506D52">
            <w:pPr>
              <w:pStyle w:val="NormalWeb"/>
              <w:rPr>
                <w:rFonts w:ascii="Arial" w:hAnsi="Arial" w:cs="Arial"/>
              </w:rPr>
            </w:pPr>
            <w:r w:rsidRPr="00F93F8A">
              <w:rPr>
                <w:rFonts w:ascii="Arial" w:hAnsi="Arial" w:cs="Arial"/>
              </w:rPr>
              <w:t>Family Liaison Officer</w:t>
            </w:r>
          </w:p>
        </w:tc>
      </w:tr>
      <w:tr w:rsidR="00BA5559" w:rsidRPr="00F93F8A" w14:paraId="223DA533" w14:textId="77777777" w:rsidTr="00506D52">
        <w:tc>
          <w:tcPr>
            <w:tcW w:w="1413" w:type="dxa"/>
          </w:tcPr>
          <w:p w14:paraId="289516DD" w14:textId="77777777" w:rsidR="00BA5559" w:rsidRPr="00F93F8A" w:rsidRDefault="00BA5559" w:rsidP="00506D52">
            <w:pPr>
              <w:pStyle w:val="NormalWeb"/>
              <w:rPr>
                <w:rFonts w:ascii="Arial" w:hAnsi="Arial" w:cs="Arial"/>
              </w:rPr>
            </w:pPr>
            <w:r w:rsidRPr="00F93F8A">
              <w:rPr>
                <w:rFonts w:ascii="Arial" w:hAnsi="Arial" w:cs="Arial"/>
              </w:rPr>
              <w:t>FNHC</w:t>
            </w:r>
          </w:p>
        </w:tc>
        <w:tc>
          <w:tcPr>
            <w:tcW w:w="7796" w:type="dxa"/>
          </w:tcPr>
          <w:p w14:paraId="7A9ADDD8" w14:textId="77777777" w:rsidR="00BA5559" w:rsidRPr="00F93F8A" w:rsidRDefault="00BA5559" w:rsidP="00506D52">
            <w:pPr>
              <w:pStyle w:val="NormalWeb"/>
              <w:rPr>
                <w:rFonts w:ascii="Arial" w:hAnsi="Arial" w:cs="Arial"/>
              </w:rPr>
            </w:pPr>
            <w:r w:rsidRPr="00F93F8A">
              <w:rPr>
                <w:rFonts w:ascii="Arial" w:hAnsi="Arial" w:cs="Arial"/>
              </w:rPr>
              <w:t>Family Nursing and Home Care</w:t>
            </w:r>
          </w:p>
        </w:tc>
      </w:tr>
      <w:tr w:rsidR="00BA5559" w:rsidRPr="00F93F8A" w14:paraId="5EDA5F0C" w14:textId="77777777" w:rsidTr="00506D52">
        <w:tc>
          <w:tcPr>
            <w:tcW w:w="1413" w:type="dxa"/>
          </w:tcPr>
          <w:p w14:paraId="31F76793" w14:textId="77777777" w:rsidR="00BA5559" w:rsidRPr="00F93F8A" w:rsidRDefault="00BA5559" w:rsidP="00506D52">
            <w:pPr>
              <w:pStyle w:val="NormalWeb"/>
              <w:rPr>
                <w:rFonts w:ascii="Arial" w:hAnsi="Arial" w:cs="Arial"/>
              </w:rPr>
            </w:pPr>
            <w:r w:rsidRPr="00F93F8A">
              <w:rPr>
                <w:rFonts w:ascii="Arial" w:hAnsi="Arial" w:cs="Arial"/>
              </w:rPr>
              <w:t>GDPR</w:t>
            </w:r>
          </w:p>
        </w:tc>
        <w:tc>
          <w:tcPr>
            <w:tcW w:w="7796" w:type="dxa"/>
          </w:tcPr>
          <w:p w14:paraId="7B4D4844" w14:textId="77777777" w:rsidR="00BA5559" w:rsidRPr="00F93F8A" w:rsidRDefault="00BA5559" w:rsidP="00506D52">
            <w:pPr>
              <w:pStyle w:val="NormalWeb"/>
              <w:rPr>
                <w:rFonts w:ascii="Arial" w:hAnsi="Arial" w:cs="Arial"/>
              </w:rPr>
            </w:pPr>
            <w:r w:rsidRPr="00F93F8A">
              <w:rPr>
                <w:rFonts w:ascii="Arial" w:hAnsi="Arial" w:cs="Arial"/>
              </w:rPr>
              <w:t>General Data Protection Regulation</w:t>
            </w:r>
          </w:p>
        </w:tc>
      </w:tr>
      <w:tr w:rsidR="00BA5559" w:rsidRPr="00F93F8A" w14:paraId="69D652A6" w14:textId="77777777" w:rsidTr="00506D52">
        <w:tc>
          <w:tcPr>
            <w:tcW w:w="1413" w:type="dxa"/>
          </w:tcPr>
          <w:p w14:paraId="7A7D436C" w14:textId="77777777" w:rsidR="00BA5559" w:rsidRPr="00F93F8A" w:rsidRDefault="00BA5559" w:rsidP="00506D52">
            <w:pPr>
              <w:pStyle w:val="NormalWeb"/>
              <w:rPr>
                <w:rFonts w:ascii="Arial" w:hAnsi="Arial" w:cs="Arial"/>
              </w:rPr>
            </w:pPr>
            <w:r w:rsidRPr="00F93F8A">
              <w:rPr>
                <w:rFonts w:ascii="Arial" w:hAnsi="Arial" w:cs="Arial"/>
              </w:rPr>
              <w:lastRenderedPageBreak/>
              <w:t>GSF</w:t>
            </w:r>
          </w:p>
        </w:tc>
        <w:tc>
          <w:tcPr>
            <w:tcW w:w="7796" w:type="dxa"/>
          </w:tcPr>
          <w:p w14:paraId="32906DF0" w14:textId="77777777" w:rsidR="00BA5559" w:rsidRPr="00F93F8A" w:rsidRDefault="00BA5559" w:rsidP="00506D52">
            <w:pPr>
              <w:pStyle w:val="NormalWeb"/>
              <w:rPr>
                <w:rFonts w:ascii="Arial" w:hAnsi="Arial" w:cs="Arial"/>
              </w:rPr>
            </w:pPr>
            <w:r w:rsidRPr="00F93F8A">
              <w:rPr>
                <w:rFonts w:ascii="Arial" w:hAnsi="Arial" w:cs="Arial"/>
              </w:rPr>
              <w:t>Gold Standards Framework</w:t>
            </w:r>
          </w:p>
        </w:tc>
      </w:tr>
      <w:tr w:rsidR="00AC28C6" w:rsidRPr="00F93F8A" w14:paraId="241C9EE0" w14:textId="77777777" w:rsidTr="00506D52">
        <w:tc>
          <w:tcPr>
            <w:tcW w:w="1413" w:type="dxa"/>
          </w:tcPr>
          <w:p w14:paraId="44534C9A" w14:textId="7146EFAB" w:rsidR="00AC28C6" w:rsidRPr="00F93F8A" w:rsidRDefault="00AC28C6" w:rsidP="00506D52">
            <w:pPr>
              <w:pStyle w:val="NormalWeb"/>
              <w:rPr>
                <w:rFonts w:ascii="Arial" w:hAnsi="Arial" w:cs="Arial"/>
              </w:rPr>
            </w:pPr>
            <w:r>
              <w:rPr>
                <w:rFonts w:ascii="Arial" w:hAnsi="Arial" w:cs="Arial"/>
              </w:rPr>
              <w:t>HBV</w:t>
            </w:r>
          </w:p>
        </w:tc>
        <w:tc>
          <w:tcPr>
            <w:tcW w:w="7796" w:type="dxa"/>
          </w:tcPr>
          <w:p w14:paraId="4AAE8477" w14:textId="32C37DA5" w:rsidR="00AC28C6" w:rsidRPr="00F93F8A" w:rsidRDefault="00AC28C6" w:rsidP="00506D52">
            <w:pPr>
              <w:pStyle w:val="NormalWeb"/>
              <w:rPr>
                <w:rFonts w:ascii="Arial" w:hAnsi="Arial" w:cs="Arial"/>
              </w:rPr>
            </w:pPr>
            <w:r>
              <w:rPr>
                <w:rFonts w:ascii="Arial" w:hAnsi="Arial" w:cs="Arial"/>
              </w:rPr>
              <w:t>Honour Based Violence</w:t>
            </w:r>
          </w:p>
        </w:tc>
      </w:tr>
      <w:tr w:rsidR="00BA5559" w:rsidRPr="00F93F8A" w14:paraId="1CF6067A" w14:textId="77777777" w:rsidTr="00506D52">
        <w:tc>
          <w:tcPr>
            <w:tcW w:w="1413" w:type="dxa"/>
          </w:tcPr>
          <w:p w14:paraId="5E2D8890" w14:textId="77777777" w:rsidR="00BA5559" w:rsidRPr="00F93F8A" w:rsidRDefault="00BA5559" w:rsidP="00506D52">
            <w:pPr>
              <w:pStyle w:val="NormalWeb"/>
              <w:rPr>
                <w:rFonts w:ascii="Arial" w:hAnsi="Arial" w:cs="Arial"/>
              </w:rPr>
            </w:pPr>
            <w:r w:rsidRPr="00F93F8A">
              <w:rPr>
                <w:rFonts w:ascii="Arial" w:hAnsi="Arial" w:cs="Arial"/>
              </w:rPr>
              <w:t>HSB</w:t>
            </w:r>
          </w:p>
        </w:tc>
        <w:tc>
          <w:tcPr>
            <w:tcW w:w="7796" w:type="dxa"/>
          </w:tcPr>
          <w:p w14:paraId="13DCE97C" w14:textId="77777777" w:rsidR="00BA5559" w:rsidRPr="00F93F8A" w:rsidRDefault="00BA5559" w:rsidP="00506D52">
            <w:pPr>
              <w:pStyle w:val="NormalWeb"/>
              <w:rPr>
                <w:rFonts w:ascii="Arial" w:hAnsi="Arial" w:cs="Arial"/>
              </w:rPr>
            </w:pPr>
            <w:r w:rsidRPr="00F93F8A">
              <w:rPr>
                <w:rFonts w:ascii="Arial" w:hAnsi="Arial" w:cs="Arial"/>
              </w:rPr>
              <w:t>Harmful Sexual Behaviour</w:t>
            </w:r>
          </w:p>
        </w:tc>
      </w:tr>
      <w:tr w:rsidR="00BA5559" w:rsidRPr="00F93F8A" w14:paraId="6041E2BD" w14:textId="77777777" w:rsidTr="00506D52">
        <w:tc>
          <w:tcPr>
            <w:tcW w:w="1413" w:type="dxa"/>
          </w:tcPr>
          <w:p w14:paraId="2563344A" w14:textId="77777777" w:rsidR="00BA5559" w:rsidRPr="00F93F8A" w:rsidRDefault="00BA5559" w:rsidP="00506D52">
            <w:pPr>
              <w:pStyle w:val="NormalWeb"/>
              <w:rPr>
                <w:rFonts w:ascii="Arial" w:hAnsi="Arial" w:cs="Arial"/>
              </w:rPr>
            </w:pPr>
            <w:r w:rsidRPr="00F93F8A">
              <w:rPr>
                <w:rFonts w:ascii="Arial" w:hAnsi="Arial" w:cs="Arial"/>
              </w:rPr>
              <w:t>ICA</w:t>
            </w:r>
          </w:p>
        </w:tc>
        <w:tc>
          <w:tcPr>
            <w:tcW w:w="7796" w:type="dxa"/>
          </w:tcPr>
          <w:p w14:paraId="69D9B6AC" w14:textId="77777777" w:rsidR="00BA5559" w:rsidRPr="00F93F8A" w:rsidRDefault="00BA5559" w:rsidP="00506D52">
            <w:pPr>
              <w:pStyle w:val="NormalWeb"/>
              <w:rPr>
                <w:rFonts w:ascii="Arial" w:hAnsi="Arial" w:cs="Arial"/>
              </w:rPr>
            </w:pPr>
            <w:r w:rsidRPr="00F93F8A">
              <w:rPr>
                <w:rFonts w:ascii="Arial" w:hAnsi="Arial" w:cs="Arial"/>
              </w:rPr>
              <w:t>Independent Capacity Advocate</w:t>
            </w:r>
          </w:p>
        </w:tc>
      </w:tr>
      <w:tr w:rsidR="00BA5559" w:rsidRPr="00F93F8A" w14:paraId="19700DC5" w14:textId="77777777" w:rsidTr="00506D52">
        <w:tc>
          <w:tcPr>
            <w:tcW w:w="1413" w:type="dxa"/>
          </w:tcPr>
          <w:p w14:paraId="5AA448F8" w14:textId="77777777" w:rsidR="00BA5559" w:rsidRPr="00F93F8A" w:rsidRDefault="00BA5559" w:rsidP="00506D52">
            <w:pPr>
              <w:pStyle w:val="NormalWeb"/>
              <w:rPr>
                <w:rFonts w:ascii="Arial" w:hAnsi="Arial" w:cs="Arial"/>
              </w:rPr>
            </w:pPr>
            <w:r w:rsidRPr="00F93F8A">
              <w:rPr>
                <w:rFonts w:ascii="Arial" w:hAnsi="Arial" w:cs="Arial"/>
              </w:rPr>
              <w:t>ICPC</w:t>
            </w:r>
          </w:p>
        </w:tc>
        <w:tc>
          <w:tcPr>
            <w:tcW w:w="7796" w:type="dxa"/>
          </w:tcPr>
          <w:p w14:paraId="6B9049E7" w14:textId="77777777" w:rsidR="00BA5559" w:rsidRPr="00F93F8A" w:rsidRDefault="00BA5559" w:rsidP="00506D52">
            <w:pPr>
              <w:pStyle w:val="NormalWeb"/>
              <w:rPr>
                <w:rFonts w:ascii="Arial" w:hAnsi="Arial" w:cs="Arial"/>
              </w:rPr>
            </w:pPr>
            <w:r w:rsidRPr="00F93F8A">
              <w:rPr>
                <w:rFonts w:ascii="Arial" w:hAnsi="Arial" w:cs="Arial"/>
              </w:rPr>
              <w:t>Independent Child Protection Conference</w:t>
            </w:r>
          </w:p>
        </w:tc>
      </w:tr>
      <w:tr w:rsidR="00BA5559" w:rsidRPr="00F93F8A" w14:paraId="07F2AD5A" w14:textId="77777777" w:rsidTr="00506D52">
        <w:tc>
          <w:tcPr>
            <w:tcW w:w="1413" w:type="dxa"/>
          </w:tcPr>
          <w:p w14:paraId="7ACCF2F0" w14:textId="77777777" w:rsidR="00BA5559" w:rsidRPr="00F93F8A" w:rsidRDefault="00BA5559" w:rsidP="00506D52">
            <w:pPr>
              <w:pStyle w:val="NormalWeb"/>
              <w:rPr>
                <w:rFonts w:ascii="Arial" w:hAnsi="Arial" w:cs="Arial"/>
              </w:rPr>
            </w:pPr>
            <w:r w:rsidRPr="00F93F8A">
              <w:rPr>
                <w:rFonts w:ascii="Arial" w:hAnsi="Arial" w:cs="Arial"/>
              </w:rPr>
              <w:t>IDVA</w:t>
            </w:r>
          </w:p>
        </w:tc>
        <w:tc>
          <w:tcPr>
            <w:tcW w:w="7796" w:type="dxa"/>
          </w:tcPr>
          <w:p w14:paraId="2390E01E" w14:textId="77777777" w:rsidR="00BA5559" w:rsidRPr="00F93F8A" w:rsidRDefault="00BA5559" w:rsidP="00506D52">
            <w:pPr>
              <w:pStyle w:val="NormalWeb"/>
              <w:rPr>
                <w:rFonts w:ascii="Arial" w:hAnsi="Arial" w:cs="Arial"/>
              </w:rPr>
            </w:pPr>
            <w:r w:rsidRPr="00F93F8A">
              <w:rPr>
                <w:rFonts w:ascii="Arial" w:hAnsi="Arial" w:cs="Arial"/>
              </w:rPr>
              <w:t>Independent Domestic Violence Advisor</w:t>
            </w:r>
          </w:p>
        </w:tc>
      </w:tr>
      <w:tr w:rsidR="00BA5559" w:rsidRPr="00F93F8A" w14:paraId="48B5E079" w14:textId="77777777" w:rsidTr="00506D52">
        <w:tc>
          <w:tcPr>
            <w:tcW w:w="1413" w:type="dxa"/>
          </w:tcPr>
          <w:p w14:paraId="03F10FFE" w14:textId="77777777" w:rsidR="00BA5559" w:rsidRPr="00F93F8A" w:rsidRDefault="00BA5559" w:rsidP="00506D52">
            <w:pPr>
              <w:pStyle w:val="NormalWeb"/>
              <w:rPr>
                <w:rFonts w:ascii="Arial" w:hAnsi="Arial" w:cs="Arial"/>
              </w:rPr>
            </w:pPr>
            <w:r w:rsidRPr="00F93F8A">
              <w:rPr>
                <w:rFonts w:ascii="Arial" w:hAnsi="Arial" w:cs="Arial"/>
              </w:rPr>
              <w:t>IPVA</w:t>
            </w:r>
          </w:p>
        </w:tc>
        <w:tc>
          <w:tcPr>
            <w:tcW w:w="7796" w:type="dxa"/>
          </w:tcPr>
          <w:p w14:paraId="51FF42E3" w14:textId="77777777" w:rsidR="00BA5559" w:rsidRPr="00F93F8A" w:rsidRDefault="00BA5559" w:rsidP="00506D52">
            <w:pPr>
              <w:pStyle w:val="NormalWeb"/>
              <w:rPr>
                <w:rFonts w:ascii="Arial" w:hAnsi="Arial" w:cs="Arial"/>
              </w:rPr>
            </w:pPr>
            <w:r w:rsidRPr="00F93F8A">
              <w:rPr>
                <w:rFonts w:ascii="Arial" w:hAnsi="Arial" w:cs="Arial"/>
              </w:rPr>
              <w:t>Inter Personal Violence and Abuse in Young People’s Relationships</w:t>
            </w:r>
          </w:p>
        </w:tc>
      </w:tr>
      <w:tr w:rsidR="00BA5559" w:rsidRPr="00F93F8A" w14:paraId="2A7F8B3A" w14:textId="77777777" w:rsidTr="00506D52">
        <w:tc>
          <w:tcPr>
            <w:tcW w:w="1413" w:type="dxa"/>
          </w:tcPr>
          <w:p w14:paraId="04714BEA" w14:textId="77777777" w:rsidR="00BA5559" w:rsidRPr="00F93F8A" w:rsidRDefault="00BA5559" w:rsidP="00506D52">
            <w:pPr>
              <w:pStyle w:val="NormalWeb"/>
              <w:rPr>
                <w:rFonts w:ascii="Arial" w:hAnsi="Arial" w:cs="Arial"/>
              </w:rPr>
            </w:pPr>
            <w:r w:rsidRPr="00F93F8A">
              <w:rPr>
                <w:rFonts w:ascii="Arial" w:hAnsi="Arial" w:cs="Arial"/>
              </w:rPr>
              <w:t>ISS</w:t>
            </w:r>
          </w:p>
        </w:tc>
        <w:tc>
          <w:tcPr>
            <w:tcW w:w="7796" w:type="dxa"/>
          </w:tcPr>
          <w:p w14:paraId="097A0E34" w14:textId="77777777" w:rsidR="00BA5559" w:rsidRPr="00F93F8A" w:rsidRDefault="00BA5559" w:rsidP="00506D52">
            <w:pPr>
              <w:pStyle w:val="NormalWeb"/>
              <w:rPr>
                <w:rFonts w:ascii="Arial" w:hAnsi="Arial" w:cs="Arial"/>
              </w:rPr>
            </w:pPr>
            <w:r w:rsidRPr="00F93F8A">
              <w:rPr>
                <w:rFonts w:ascii="Arial" w:hAnsi="Arial" w:cs="Arial"/>
              </w:rPr>
              <w:t>Independent Safeguarding and Standards</w:t>
            </w:r>
          </w:p>
        </w:tc>
      </w:tr>
      <w:tr w:rsidR="00BA5559" w:rsidRPr="00F93F8A" w14:paraId="75B058C5" w14:textId="77777777" w:rsidTr="00506D52">
        <w:tc>
          <w:tcPr>
            <w:tcW w:w="1413" w:type="dxa"/>
          </w:tcPr>
          <w:p w14:paraId="7A0CFB98" w14:textId="77777777" w:rsidR="00BA5559" w:rsidRPr="00F93F8A" w:rsidRDefault="00BA5559" w:rsidP="00506D52">
            <w:pPr>
              <w:pStyle w:val="NormalWeb"/>
              <w:rPr>
                <w:rFonts w:ascii="Arial" w:hAnsi="Arial" w:cs="Arial"/>
              </w:rPr>
            </w:pPr>
            <w:r w:rsidRPr="00F93F8A">
              <w:rPr>
                <w:rFonts w:ascii="Arial" w:hAnsi="Arial" w:cs="Arial"/>
              </w:rPr>
              <w:t>ISVA</w:t>
            </w:r>
          </w:p>
        </w:tc>
        <w:tc>
          <w:tcPr>
            <w:tcW w:w="7796" w:type="dxa"/>
          </w:tcPr>
          <w:p w14:paraId="5F1CFA04" w14:textId="77777777" w:rsidR="00BA5559" w:rsidRPr="00F93F8A" w:rsidRDefault="00BA5559" w:rsidP="00506D52">
            <w:pPr>
              <w:pStyle w:val="NormalWeb"/>
              <w:rPr>
                <w:rFonts w:ascii="Arial" w:hAnsi="Arial" w:cs="Arial"/>
              </w:rPr>
            </w:pPr>
            <w:r w:rsidRPr="00F93F8A">
              <w:rPr>
                <w:rFonts w:ascii="Arial" w:hAnsi="Arial" w:cs="Arial"/>
              </w:rPr>
              <w:t>Independent Sexual Violence Advisor</w:t>
            </w:r>
          </w:p>
        </w:tc>
      </w:tr>
      <w:tr w:rsidR="00BA5559" w:rsidRPr="00F93F8A" w14:paraId="53196286" w14:textId="77777777" w:rsidTr="00506D52">
        <w:tc>
          <w:tcPr>
            <w:tcW w:w="1413" w:type="dxa"/>
          </w:tcPr>
          <w:p w14:paraId="094A7E4C" w14:textId="77777777" w:rsidR="00BA5559" w:rsidRPr="00F93F8A" w:rsidRDefault="00BA5559" w:rsidP="00506D52">
            <w:pPr>
              <w:pStyle w:val="NormalWeb"/>
              <w:rPr>
                <w:rFonts w:ascii="Arial" w:hAnsi="Arial" w:cs="Arial"/>
              </w:rPr>
            </w:pPr>
            <w:r w:rsidRPr="00F93F8A">
              <w:rPr>
                <w:rFonts w:ascii="Arial" w:hAnsi="Arial" w:cs="Arial"/>
              </w:rPr>
              <w:t>JCAF</w:t>
            </w:r>
          </w:p>
        </w:tc>
        <w:tc>
          <w:tcPr>
            <w:tcW w:w="7796" w:type="dxa"/>
          </w:tcPr>
          <w:p w14:paraId="09DBDF7D" w14:textId="77777777" w:rsidR="00BA5559" w:rsidRPr="00F93F8A" w:rsidRDefault="00BA5559" w:rsidP="00506D52">
            <w:pPr>
              <w:pStyle w:val="NormalWeb"/>
              <w:rPr>
                <w:rFonts w:ascii="Arial" w:hAnsi="Arial" w:cs="Arial"/>
              </w:rPr>
            </w:pPr>
            <w:r w:rsidRPr="00F93F8A">
              <w:rPr>
                <w:rFonts w:ascii="Arial" w:hAnsi="Arial" w:cs="Arial"/>
              </w:rPr>
              <w:t>Jersey Common Assessment Framework</w:t>
            </w:r>
          </w:p>
        </w:tc>
      </w:tr>
      <w:tr w:rsidR="00BA5559" w:rsidRPr="00F93F8A" w14:paraId="34A29378" w14:textId="77777777" w:rsidTr="00506D52">
        <w:tc>
          <w:tcPr>
            <w:tcW w:w="1413" w:type="dxa"/>
          </w:tcPr>
          <w:p w14:paraId="0FE59DA7" w14:textId="77777777" w:rsidR="00BA5559" w:rsidRPr="00F93F8A" w:rsidRDefault="00BA5559" w:rsidP="00506D52">
            <w:pPr>
              <w:pStyle w:val="NormalWeb"/>
              <w:rPr>
                <w:rFonts w:ascii="Arial" w:hAnsi="Arial" w:cs="Arial"/>
              </w:rPr>
            </w:pPr>
            <w:r w:rsidRPr="00F93F8A">
              <w:rPr>
                <w:rFonts w:ascii="Arial" w:hAnsi="Arial" w:cs="Arial"/>
              </w:rPr>
              <w:t>JCCT</w:t>
            </w:r>
          </w:p>
        </w:tc>
        <w:tc>
          <w:tcPr>
            <w:tcW w:w="7796" w:type="dxa"/>
          </w:tcPr>
          <w:p w14:paraId="76DDC384" w14:textId="77777777" w:rsidR="00BA5559" w:rsidRPr="00F93F8A" w:rsidRDefault="002579F3" w:rsidP="00506D52">
            <w:pPr>
              <w:pStyle w:val="NormalWeb"/>
              <w:rPr>
                <w:rFonts w:ascii="Arial" w:hAnsi="Arial" w:cs="Arial"/>
              </w:rPr>
            </w:pPr>
            <w:hyperlink r:id="rId59" w:tgtFrame="_blank" w:history="1">
              <w:r w:rsidR="00BA5559" w:rsidRPr="00F93F8A">
                <w:rPr>
                  <w:rFonts w:ascii="Arial" w:hAnsi="Arial" w:cs="Arial"/>
                </w:rPr>
                <w:t>Jersey Child Care Trust</w:t>
              </w:r>
            </w:hyperlink>
          </w:p>
        </w:tc>
      </w:tr>
      <w:tr w:rsidR="00BA5559" w:rsidRPr="00F93F8A" w14:paraId="636F21A3" w14:textId="77777777" w:rsidTr="00506D52">
        <w:tc>
          <w:tcPr>
            <w:tcW w:w="1413" w:type="dxa"/>
          </w:tcPr>
          <w:p w14:paraId="5C002774" w14:textId="77777777" w:rsidR="00BA5559" w:rsidRPr="00F93F8A" w:rsidRDefault="00BA5559" w:rsidP="00506D52">
            <w:pPr>
              <w:pStyle w:val="NormalWeb"/>
              <w:rPr>
                <w:rFonts w:ascii="Arial" w:hAnsi="Arial" w:cs="Arial"/>
              </w:rPr>
            </w:pPr>
            <w:r w:rsidRPr="00F93F8A">
              <w:rPr>
                <w:rFonts w:ascii="Arial" w:hAnsi="Arial" w:cs="Arial"/>
              </w:rPr>
              <w:t>JCF</w:t>
            </w:r>
          </w:p>
        </w:tc>
        <w:tc>
          <w:tcPr>
            <w:tcW w:w="7796" w:type="dxa"/>
          </w:tcPr>
          <w:p w14:paraId="0CF66436" w14:textId="77777777" w:rsidR="00BA5559" w:rsidRPr="00F93F8A" w:rsidRDefault="00BA5559" w:rsidP="00506D52">
            <w:pPr>
              <w:pStyle w:val="NormalWeb"/>
              <w:rPr>
                <w:rFonts w:ascii="Arial" w:hAnsi="Arial" w:cs="Arial"/>
              </w:rPr>
            </w:pPr>
            <w:r w:rsidRPr="00F93F8A">
              <w:rPr>
                <w:rFonts w:ascii="Arial" w:hAnsi="Arial" w:cs="Arial"/>
              </w:rPr>
              <w:t>Jersey’s Children First</w:t>
            </w:r>
          </w:p>
        </w:tc>
      </w:tr>
      <w:tr w:rsidR="00BA5559" w:rsidRPr="00F93F8A" w14:paraId="488E3DF6" w14:textId="77777777" w:rsidTr="00506D52">
        <w:tc>
          <w:tcPr>
            <w:tcW w:w="1413" w:type="dxa"/>
          </w:tcPr>
          <w:p w14:paraId="396A68FF" w14:textId="77777777" w:rsidR="00BA5559" w:rsidRPr="00F93F8A" w:rsidRDefault="00BA5559" w:rsidP="00506D52">
            <w:pPr>
              <w:pStyle w:val="NormalWeb"/>
              <w:rPr>
                <w:rFonts w:ascii="Arial" w:hAnsi="Arial" w:cs="Arial"/>
              </w:rPr>
            </w:pPr>
            <w:r w:rsidRPr="00F93F8A">
              <w:rPr>
                <w:rFonts w:ascii="Arial" w:hAnsi="Arial" w:cs="Arial"/>
              </w:rPr>
              <w:t>JDO</w:t>
            </w:r>
          </w:p>
        </w:tc>
        <w:tc>
          <w:tcPr>
            <w:tcW w:w="7796" w:type="dxa"/>
          </w:tcPr>
          <w:p w14:paraId="424ABF00" w14:textId="77777777" w:rsidR="00BA5559" w:rsidRPr="00F93F8A" w:rsidRDefault="00BA5559" w:rsidP="00506D52">
            <w:pPr>
              <w:pStyle w:val="NormalWeb"/>
              <w:rPr>
                <w:rFonts w:ascii="Arial" w:hAnsi="Arial" w:cs="Arial"/>
              </w:rPr>
            </w:pPr>
            <w:r w:rsidRPr="00F93F8A">
              <w:rPr>
                <w:rFonts w:ascii="Arial" w:hAnsi="Arial" w:cs="Arial"/>
              </w:rPr>
              <w:t>Jersey Designated Officer</w:t>
            </w:r>
          </w:p>
        </w:tc>
      </w:tr>
      <w:tr w:rsidR="00BA5559" w:rsidRPr="00F93F8A" w14:paraId="4B2A16D7" w14:textId="77777777" w:rsidTr="00506D52">
        <w:tc>
          <w:tcPr>
            <w:tcW w:w="1413" w:type="dxa"/>
          </w:tcPr>
          <w:p w14:paraId="13EBF3D7" w14:textId="77777777" w:rsidR="00BA5559" w:rsidRPr="00F93F8A" w:rsidRDefault="00BA5559" w:rsidP="00506D52">
            <w:pPr>
              <w:pStyle w:val="NormalWeb"/>
              <w:rPr>
                <w:rFonts w:ascii="Arial" w:hAnsi="Arial" w:cs="Arial"/>
              </w:rPr>
            </w:pPr>
            <w:r w:rsidRPr="00F93F8A">
              <w:rPr>
                <w:rFonts w:ascii="Arial" w:hAnsi="Arial" w:cs="Arial"/>
              </w:rPr>
              <w:t>JFCAS</w:t>
            </w:r>
          </w:p>
        </w:tc>
        <w:tc>
          <w:tcPr>
            <w:tcW w:w="7796" w:type="dxa"/>
          </w:tcPr>
          <w:p w14:paraId="5DF6410A" w14:textId="77777777" w:rsidR="00BA5559" w:rsidRPr="00F93F8A" w:rsidRDefault="002579F3" w:rsidP="00506D52">
            <w:pPr>
              <w:pStyle w:val="NormalWeb"/>
              <w:rPr>
                <w:rFonts w:ascii="Arial" w:hAnsi="Arial" w:cs="Arial"/>
              </w:rPr>
            </w:pPr>
            <w:hyperlink r:id="rId60" w:tgtFrame="_blank" w:history="1">
              <w:r w:rsidR="00BA5559" w:rsidRPr="00F93F8A">
                <w:rPr>
                  <w:rFonts w:ascii="Arial" w:hAnsi="Arial" w:cs="Arial"/>
                </w:rPr>
                <w:t>Jersey Family Court Advisory Service</w:t>
              </w:r>
            </w:hyperlink>
          </w:p>
        </w:tc>
      </w:tr>
      <w:tr w:rsidR="00BA5559" w:rsidRPr="00F93F8A" w14:paraId="790FEB8E" w14:textId="77777777" w:rsidTr="00506D52">
        <w:tc>
          <w:tcPr>
            <w:tcW w:w="1413" w:type="dxa"/>
          </w:tcPr>
          <w:p w14:paraId="28BB19C3" w14:textId="77777777" w:rsidR="00BA5559" w:rsidRPr="00F93F8A" w:rsidRDefault="00BA5559" w:rsidP="00506D52">
            <w:pPr>
              <w:pStyle w:val="NormalWeb"/>
              <w:rPr>
                <w:rFonts w:ascii="Arial" w:hAnsi="Arial" w:cs="Arial"/>
              </w:rPr>
            </w:pPr>
            <w:r w:rsidRPr="00F93F8A">
              <w:rPr>
                <w:rFonts w:ascii="Arial" w:hAnsi="Arial" w:cs="Arial"/>
              </w:rPr>
              <w:t>JPACS</w:t>
            </w:r>
          </w:p>
        </w:tc>
        <w:tc>
          <w:tcPr>
            <w:tcW w:w="7796" w:type="dxa"/>
          </w:tcPr>
          <w:p w14:paraId="2CD817A5" w14:textId="77777777" w:rsidR="00BA5559" w:rsidRPr="00F93F8A" w:rsidRDefault="002579F3" w:rsidP="00506D52">
            <w:pPr>
              <w:pStyle w:val="NormalWeb"/>
              <w:rPr>
                <w:rFonts w:ascii="Arial" w:hAnsi="Arial" w:cs="Arial"/>
              </w:rPr>
            </w:pPr>
            <w:hyperlink r:id="rId61" w:tgtFrame="_blank" w:history="1">
              <w:r w:rsidR="00BA5559" w:rsidRPr="00F93F8A">
                <w:rPr>
                  <w:rFonts w:ascii="Arial" w:hAnsi="Arial" w:cs="Arial"/>
                </w:rPr>
                <w:t>Jersey Probation and After-Care Service</w:t>
              </w:r>
            </w:hyperlink>
            <w:r w:rsidR="00BA5559" w:rsidRPr="00F93F8A">
              <w:rPr>
                <w:rFonts w:ascii="Arial" w:hAnsi="Arial" w:cs="Arial"/>
              </w:rPr>
              <w:t xml:space="preserve"> </w:t>
            </w:r>
          </w:p>
        </w:tc>
      </w:tr>
      <w:tr w:rsidR="00BA5559" w:rsidRPr="00F93F8A" w14:paraId="47128CBC" w14:textId="77777777" w:rsidTr="00506D52">
        <w:tc>
          <w:tcPr>
            <w:tcW w:w="1413" w:type="dxa"/>
          </w:tcPr>
          <w:p w14:paraId="72CCA5E3" w14:textId="77777777" w:rsidR="00BA5559" w:rsidRPr="00F93F8A" w:rsidRDefault="00BA5559" w:rsidP="00506D52">
            <w:pPr>
              <w:pStyle w:val="NormalWeb"/>
              <w:rPr>
                <w:rFonts w:ascii="Arial" w:hAnsi="Arial" w:cs="Arial"/>
              </w:rPr>
            </w:pPr>
            <w:r w:rsidRPr="00F93F8A">
              <w:rPr>
                <w:rFonts w:ascii="Arial" w:hAnsi="Arial" w:cs="Arial"/>
              </w:rPr>
              <w:t>JMAPPA</w:t>
            </w:r>
          </w:p>
        </w:tc>
        <w:tc>
          <w:tcPr>
            <w:tcW w:w="7796" w:type="dxa"/>
          </w:tcPr>
          <w:p w14:paraId="3004E6AF" w14:textId="77777777" w:rsidR="00BA5559" w:rsidRPr="00F93F8A" w:rsidRDefault="00BA5559" w:rsidP="00506D52">
            <w:pPr>
              <w:pStyle w:val="NormalWeb"/>
              <w:rPr>
                <w:rFonts w:ascii="Arial" w:hAnsi="Arial" w:cs="Arial"/>
              </w:rPr>
            </w:pPr>
            <w:r w:rsidRPr="00F93F8A">
              <w:rPr>
                <w:rFonts w:ascii="Arial" w:hAnsi="Arial" w:cs="Arial"/>
              </w:rPr>
              <w:t>Jersey Multi Agency Public Protection Arrangements</w:t>
            </w:r>
          </w:p>
        </w:tc>
      </w:tr>
      <w:tr w:rsidR="00BA5559" w:rsidRPr="00F93F8A" w14:paraId="3BBCBAB5" w14:textId="77777777" w:rsidTr="00506D52">
        <w:tc>
          <w:tcPr>
            <w:tcW w:w="1413" w:type="dxa"/>
          </w:tcPr>
          <w:p w14:paraId="2DADD4E0" w14:textId="77777777" w:rsidR="00BA5559" w:rsidRPr="00F93F8A" w:rsidRDefault="00BA5559" w:rsidP="00506D52">
            <w:pPr>
              <w:pStyle w:val="NormalWeb"/>
              <w:rPr>
                <w:rFonts w:ascii="Arial" w:hAnsi="Arial" w:cs="Arial"/>
              </w:rPr>
            </w:pPr>
            <w:r w:rsidRPr="00F93F8A">
              <w:rPr>
                <w:rFonts w:ascii="Arial" w:hAnsi="Arial" w:cs="Arial"/>
              </w:rPr>
              <w:t>LADO</w:t>
            </w:r>
          </w:p>
        </w:tc>
        <w:tc>
          <w:tcPr>
            <w:tcW w:w="7796" w:type="dxa"/>
          </w:tcPr>
          <w:p w14:paraId="00CC6148" w14:textId="77777777" w:rsidR="00BA5559" w:rsidRPr="00F93F8A" w:rsidRDefault="00BA5559" w:rsidP="00506D52">
            <w:pPr>
              <w:pStyle w:val="NormalWeb"/>
              <w:rPr>
                <w:rFonts w:ascii="Arial" w:hAnsi="Arial" w:cs="Arial"/>
              </w:rPr>
            </w:pPr>
            <w:r w:rsidRPr="00F93F8A">
              <w:rPr>
                <w:rFonts w:ascii="Arial" w:hAnsi="Arial" w:cs="Arial"/>
              </w:rPr>
              <w:t>Local Area Designed Officer (see JDO)</w:t>
            </w:r>
          </w:p>
        </w:tc>
      </w:tr>
      <w:tr w:rsidR="00BA5559" w:rsidRPr="00F93F8A" w14:paraId="63358D2E" w14:textId="77777777" w:rsidTr="00506D52">
        <w:tc>
          <w:tcPr>
            <w:tcW w:w="1413" w:type="dxa"/>
          </w:tcPr>
          <w:p w14:paraId="52538A65" w14:textId="77777777" w:rsidR="00BA5559" w:rsidRPr="00F93F8A" w:rsidRDefault="00BA5559" w:rsidP="00506D52">
            <w:pPr>
              <w:pStyle w:val="NormalWeb"/>
              <w:rPr>
                <w:rFonts w:ascii="Arial" w:hAnsi="Arial" w:cs="Arial"/>
              </w:rPr>
            </w:pPr>
            <w:r w:rsidRPr="00F93F8A">
              <w:rPr>
                <w:rFonts w:ascii="Arial" w:hAnsi="Arial" w:cs="Arial"/>
              </w:rPr>
              <w:t>LPA</w:t>
            </w:r>
          </w:p>
        </w:tc>
        <w:tc>
          <w:tcPr>
            <w:tcW w:w="7796" w:type="dxa"/>
          </w:tcPr>
          <w:p w14:paraId="69F1256C" w14:textId="77777777" w:rsidR="00BA5559" w:rsidRPr="00F93F8A" w:rsidRDefault="00BA5559" w:rsidP="00506D52">
            <w:pPr>
              <w:pStyle w:val="NormalWeb"/>
              <w:rPr>
                <w:rFonts w:ascii="Arial" w:hAnsi="Arial" w:cs="Arial"/>
              </w:rPr>
            </w:pPr>
            <w:r w:rsidRPr="00F93F8A">
              <w:rPr>
                <w:rFonts w:ascii="Arial" w:hAnsi="Arial" w:cs="Arial"/>
              </w:rPr>
              <w:t>Lasting Power of Attorney</w:t>
            </w:r>
          </w:p>
        </w:tc>
      </w:tr>
      <w:tr w:rsidR="00BA5559" w:rsidRPr="00F93F8A" w14:paraId="584459AD" w14:textId="77777777" w:rsidTr="00506D52">
        <w:tc>
          <w:tcPr>
            <w:tcW w:w="1413" w:type="dxa"/>
          </w:tcPr>
          <w:p w14:paraId="1875FB99" w14:textId="77777777" w:rsidR="00BA5559" w:rsidRPr="00F93F8A" w:rsidRDefault="00BA5559" w:rsidP="00506D52">
            <w:pPr>
              <w:pStyle w:val="NormalWeb"/>
              <w:rPr>
                <w:rFonts w:ascii="Arial" w:hAnsi="Arial" w:cs="Arial"/>
              </w:rPr>
            </w:pPr>
            <w:r w:rsidRPr="00F93F8A">
              <w:rPr>
                <w:rFonts w:ascii="Arial" w:hAnsi="Arial" w:cs="Arial"/>
              </w:rPr>
              <w:t>MAF</w:t>
            </w:r>
          </w:p>
        </w:tc>
        <w:tc>
          <w:tcPr>
            <w:tcW w:w="7796" w:type="dxa"/>
          </w:tcPr>
          <w:p w14:paraId="0141E6EA" w14:textId="77777777" w:rsidR="00BA5559" w:rsidRPr="00F93F8A" w:rsidRDefault="00BA5559" w:rsidP="00506D52">
            <w:pPr>
              <w:pStyle w:val="NormalWeb"/>
              <w:rPr>
                <w:rFonts w:ascii="Arial" w:hAnsi="Arial" w:cs="Arial"/>
              </w:rPr>
            </w:pPr>
            <w:r w:rsidRPr="00F93F8A">
              <w:rPr>
                <w:rFonts w:ascii="Arial" w:hAnsi="Arial" w:cs="Arial"/>
              </w:rPr>
              <w:t>Managing Allegations Framework</w:t>
            </w:r>
          </w:p>
        </w:tc>
      </w:tr>
      <w:tr w:rsidR="00BA5559" w:rsidRPr="00F93F8A" w14:paraId="7A7D97B3" w14:textId="77777777" w:rsidTr="00506D52">
        <w:tc>
          <w:tcPr>
            <w:tcW w:w="1413" w:type="dxa"/>
          </w:tcPr>
          <w:p w14:paraId="5131244E" w14:textId="77777777" w:rsidR="00BA5559" w:rsidRPr="00F93F8A" w:rsidRDefault="00BA5559" w:rsidP="00506D52">
            <w:pPr>
              <w:pStyle w:val="NormalWeb"/>
              <w:rPr>
                <w:rFonts w:ascii="Arial" w:hAnsi="Arial" w:cs="Arial"/>
              </w:rPr>
            </w:pPr>
            <w:r w:rsidRPr="00F93F8A">
              <w:rPr>
                <w:rFonts w:ascii="Arial" w:hAnsi="Arial" w:cs="Arial"/>
              </w:rPr>
              <w:t>MARAC</w:t>
            </w:r>
          </w:p>
        </w:tc>
        <w:tc>
          <w:tcPr>
            <w:tcW w:w="7796" w:type="dxa"/>
          </w:tcPr>
          <w:p w14:paraId="654A9D33" w14:textId="77777777" w:rsidR="00BA5559" w:rsidRPr="00F93F8A" w:rsidRDefault="002579F3" w:rsidP="00506D52">
            <w:pPr>
              <w:pStyle w:val="NormalWeb"/>
              <w:rPr>
                <w:rFonts w:ascii="Arial" w:hAnsi="Arial" w:cs="Arial"/>
              </w:rPr>
            </w:pPr>
            <w:hyperlink r:id="rId62" w:tgtFrame="_blank" w:history="1">
              <w:r w:rsidR="00BA5559" w:rsidRPr="00F93F8A">
                <w:rPr>
                  <w:rFonts w:ascii="Arial" w:hAnsi="Arial" w:cs="Arial"/>
                </w:rPr>
                <w:t>Multi Agency Risk Assessment Conference</w:t>
              </w:r>
            </w:hyperlink>
          </w:p>
        </w:tc>
      </w:tr>
      <w:tr w:rsidR="00BA5559" w:rsidRPr="00F93F8A" w14:paraId="15D89CA4" w14:textId="77777777" w:rsidTr="00506D52">
        <w:tc>
          <w:tcPr>
            <w:tcW w:w="1413" w:type="dxa"/>
          </w:tcPr>
          <w:p w14:paraId="3F3196A1" w14:textId="77777777" w:rsidR="00BA5559" w:rsidRPr="00F93F8A" w:rsidRDefault="00BA5559" w:rsidP="00506D52">
            <w:pPr>
              <w:pStyle w:val="NormalWeb"/>
              <w:rPr>
                <w:rFonts w:ascii="Arial" w:hAnsi="Arial" w:cs="Arial"/>
              </w:rPr>
            </w:pPr>
            <w:r w:rsidRPr="00F93F8A">
              <w:rPr>
                <w:rFonts w:ascii="Arial" w:hAnsi="Arial" w:cs="Arial"/>
              </w:rPr>
              <w:t>MARRAM</w:t>
            </w:r>
          </w:p>
        </w:tc>
        <w:tc>
          <w:tcPr>
            <w:tcW w:w="7796" w:type="dxa"/>
          </w:tcPr>
          <w:p w14:paraId="6C6C67D7" w14:textId="77777777" w:rsidR="00BA5559" w:rsidRPr="00F93F8A" w:rsidRDefault="002579F3" w:rsidP="00506D52">
            <w:pPr>
              <w:pStyle w:val="NormalWeb"/>
              <w:rPr>
                <w:rFonts w:ascii="Arial" w:hAnsi="Arial" w:cs="Arial"/>
              </w:rPr>
            </w:pPr>
            <w:hyperlink r:id="rId63" w:tgtFrame="_blank" w:history="1">
              <w:r w:rsidR="00BA5559" w:rsidRPr="00F93F8A">
                <w:rPr>
                  <w:rFonts w:ascii="Arial" w:hAnsi="Arial" w:cs="Arial"/>
                </w:rPr>
                <w:t xml:space="preserve">Multi Agency Risk Review Action Meeting </w:t>
              </w:r>
            </w:hyperlink>
          </w:p>
        </w:tc>
      </w:tr>
      <w:tr w:rsidR="00BA5559" w:rsidRPr="00F93F8A" w14:paraId="082015E2" w14:textId="77777777" w:rsidTr="00506D52">
        <w:tc>
          <w:tcPr>
            <w:tcW w:w="1413" w:type="dxa"/>
          </w:tcPr>
          <w:p w14:paraId="31FE0B08" w14:textId="77777777" w:rsidR="00BA5559" w:rsidRPr="00F93F8A" w:rsidRDefault="00BA5559" w:rsidP="00506D52">
            <w:pPr>
              <w:pStyle w:val="NormalWeb"/>
              <w:rPr>
                <w:rFonts w:ascii="Arial" w:hAnsi="Arial" w:cs="Arial"/>
              </w:rPr>
            </w:pPr>
            <w:r w:rsidRPr="00F93F8A">
              <w:rPr>
                <w:rFonts w:ascii="Arial" w:hAnsi="Arial" w:cs="Arial"/>
              </w:rPr>
              <w:t>MASH</w:t>
            </w:r>
          </w:p>
        </w:tc>
        <w:tc>
          <w:tcPr>
            <w:tcW w:w="7796" w:type="dxa"/>
          </w:tcPr>
          <w:p w14:paraId="79FA085F" w14:textId="77777777" w:rsidR="00BA5559" w:rsidRPr="00F93F8A" w:rsidRDefault="00BA5559" w:rsidP="00506D52">
            <w:pPr>
              <w:pStyle w:val="NormalWeb"/>
              <w:rPr>
                <w:rFonts w:ascii="Arial" w:hAnsi="Arial" w:cs="Arial"/>
              </w:rPr>
            </w:pPr>
            <w:r w:rsidRPr="00F93F8A">
              <w:rPr>
                <w:rFonts w:ascii="Arial" w:hAnsi="Arial" w:cs="Arial"/>
              </w:rPr>
              <w:t>Multi Agency Safeguarding Hub</w:t>
            </w:r>
          </w:p>
        </w:tc>
      </w:tr>
      <w:tr w:rsidR="00BA5559" w:rsidRPr="00F93F8A" w14:paraId="53924CEB" w14:textId="77777777" w:rsidTr="00506D52">
        <w:tc>
          <w:tcPr>
            <w:tcW w:w="1413" w:type="dxa"/>
          </w:tcPr>
          <w:p w14:paraId="51F42BD5" w14:textId="77777777" w:rsidR="00BA5559" w:rsidRPr="00F93F8A" w:rsidRDefault="00BA5559" w:rsidP="00506D52">
            <w:pPr>
              <w:pStyle w:val="NormalWeb"/>
              <w:rPr>
                <w:rFonts w:ascii="Arial" w:hAnsi="Arial" w:cs="Arial"/>
              </w:rPr>
            </w:pPr>
            <w:r w:rsidRPr="00F93F8A">
              <w:rPr>
                <w:rFonts w:ascii="Arial" w:hAnsi="Arial" w:cs="Arial"/>
              </w:rPr>
              <w:t>MSP</w:t>
            </w:r>
          </w:p>
        </w:tc>
        <w:tc>
          <w:tcPr>
            <w:tcW w:w="7796" w:type="dxa"/>
          </w:tcPr>
          <w:p w14:paraId="1F427514" w14:textId="77777777" w:rsidR="00BA5559" w:rsidRPr="00F93F8A" w:rsidRDefault="00BA5559" w:rsidP="00506D52">
            <w:pPr>
              <w:pStyle w:val="NormalWeb"/>
              <w:rPr>
                <w:rFonts w:ascii="Arial" w:hAnsi="Arial" w:cs="Arial"/>
              </w:rPr>
            </w:pPr>
            <w:r w:rsidRPr="00F93F8A">
              <w:rPr>
                <w:rFonts w:ascii="Arial" w:hAnsi="Arial" w:cs="Arial"/>
              </w:rPr>
              <w:t>Making Safeguarding Personal</w:t>
            </w:r>
          </w:p>
        </w:tc>
      </w:tr>
      <w:tr w:rsidR="00BA5559" w:rsidRPr="00F93F8A" w14:paraId="1237F272" w14:textId="77777777" w:rsidTr="00506D52">
        <w:tc>
          <w:tcPr>
            <w:tcW w:w="1413" w:type="dxa"/>
          </w:tcPr>
          <w:p w14:paraId="2E9DA63E" w14:textId="77777777" w:rsidR="00BA5559" w:rsidRPr="00F93F8A" w:rsidRDefault="00BA5559" w:rsidP="00506D52">
            <w:pPr>
              <w:pStyle w:val="NormalWeb"/>
              <w:rPr>
                <w:rFonts w:ascii="Arial" w:hAnsi="Arial" w:cs="Arial"/>
              </w:rPr>
            </w:pPr>
            <w:r w:rsidRPr="00F93F8A">
              <w:rPr>
                <w:rFonts w:ascii="Arial" w:hAnsi="Arial" w:cs="Arial"/>
              </w:rPr>
              <w:t>NAI</w:t>
            </w:r>
          </w:p>
        </w:tc>
        <w:tc>
          <w:tcPr>
            <w:tcW w:w="7796" w:type="dxa"/>
          </w:tcPr>
          <w:p w14:paraId="70FF6E50" w14:textId="77777777" w:rsidR="00BA5559" w:rsidRPr="00F93F8A" w:rsidRDefault="00BA5559" w:rsidP="00506D52">
            <w:pPr>
              <w:pStyle w:val="NormalWeb"/>
              <w:rPr>
                <w:rFonts w:ascii="Arial" w:hAnsi="Arial" w:cs="Arial"/>
              </w:rPr>
            </w:pPr>
            <w:r w:rsidRPr="00F93F8A">
              <w:rPr>
                <w:rFonts w:ascii="Arial" w:hAnsi="Arial" w:cs="Arial"/>
              </w:rPr>
              <w:t>Non Accidental Injury</w:t>
            </w:r>
          </w:p>
        </w:tc>
      </w:tr>
      <w:tr w:rsidR="00BA5559" w:rsidRPr="00F93F8A" w14:paraId="7416A9B2" w14:textId="77777777" w:rsidTr="00506D52">
        <w:tc>
          <w:tcPr>
            <w:tcW w:w="1413" w:type="dxa"/>
          </w:tcPr>
          <w:p w14:paraId="075CAACD" w14:textId="77777777" w:rsidR="00BA5559" w:rsidRPr="00F93F8A" w:rsidRDefault="00BA5559" w:rsidP="00506D52">
            <w:pPr>
              <w:pStyle w:val="NormalWeb"/>
              <w:rPr>
                <w:rFonts w:ascii="Arial" w:hAnsi="Arial" w:cs="Arial"/>
              </w:rPr>
            </w:pPr>
            <w:r w:rsidRPr="00F93F8A">
              <w:rPr>
                <w:rFonts w:ascii="Arial" w:hAnsi="Arial" w:cs="Arial"/>
              </w:rPr>
              <w:t>PBS</w:t>
            </w:r>
          </w:p>
        </w:tc>
        <w:tc>
          <w:tcPr>
            <w:tcW w:w="7796" w:type="dxa"/>
          </w:tcPr>
          <w:p w14:paraId="09113479" w14:textId="77777777" w:rsidR="00BA5559" w:rsidRPr="00F93F8A" w:rsidRDefault="00BA5559" w:rsidP="00506D52">
            <w:pPr>
              <w:pStyle w:val="NormalWeb"/>
              <w:rPr>
                <w:rFonts w:ascii="Arial" w:hAnsi="Arial" w:cs="Arial"/>
              </w:rPr>
            </w:pPr>
            <w:r w:rsidRPr="00F93F8A">
              <w:rPr>
                <w:rFonts w:ascii="Arial" w:hAnsi="Arial" w:cs="Arial"/>
              </w:rPr>
              <w:t>Positive Behaviour Support</w:t>
            </w:r>
          </w:p>
        </w:tc>
      </w:tr>
      <w:tr w:rsidR="00BA5559" w:rsidRPr="00F93F8A" w14:paraId="3160C830" w14:textId="77777777" w:rsidTr="00506D52">
        <w:tc>
          <w:tcPr>
            <w:tcW w:w="1413" w:type="dxa"/>
          </w:tcPr>
          <w:p w14:paraId="24790428" w14:textId="77777777" w:rsidR="00BA5559" w:rsidRPr="00F93F8A" w:rsidRDefault="00BA5559" w:rsidP="00506D52">
            <w:pPr>
              <w:pStyle w:val="NormalWeb"/>
              <w:rPr>
                <w:rFonts w:ascii="Arial" w:hAnsi="Arial" w:cs="Arial"/>
              </w:rPr>
            </w:pPr>
            <w:r w:rsidRPr="00F93F8A">
              <w:rPr>
                <w:rFonts w:ascii="Arial" w:hAnsi="Arial" w:cs="Arial"/>
              </w:rPr>
              <w:t>PPU</w:t>
            </w:r>
          </w:p>
        </w:tc>
        <w:tc>
          <w:tcPr>
            <w:tcW w:w="7796" w:type="dxa"/>
          </w:tcPr>
          <w:p w14:paraId="51A13AFC" w14:textId="77777777" w:rsidR="00BA5559" w:rsidRPr="00F93F8A" w:rsidRDefault="00BA5559" w:rsidP="00506D52">
            <w:pPr>
              <w:pStyle w:val="NormalWeb"/>
              <w:rPr>
                <w:rFonts w:ascii="Arial" w:hAnsi="Arial" w:cs="Arial"/>
              </w:rPr>
            </w:pPr>
            <w:r w:rsidRPr="00F93F8A">
              <w:rPr>
                <w:rFonts w:ascii="Arial" w:hAnsi="Arial" w:cs="Arial"/>
              </w:rPr>
              <w:t>Public Protection Unit</w:t>
            </w:r>
          </w:p>
        </w:tc>
      </w:tr>
      <w:tr w:rsidR="00BA5559" w:rsidRPr="00F93F8A" w14:paraId="4C5AB3A6" w14:textId="77777777" w:rsidTr="00506D52">
        <w:tc>
          <w:tcPr>
            <w:tcW w:w="1413" w:type="dxa"/>
          </w:tcPr>
          <w:p w14:paraId="68ECAFD4" w14:textId="77777777" w:rsidR="00BA5559" w:rsidRPr="00F93F8A" w:rsidRDefault="00BA5559" w:rsidP="00506D52">
            <w:pPr>
              <w:pStyle w:val="NormalWeb"/>
              <w:rPr>
                <w:rFonts w:ascii="Arial" w:hAnsi="Arial" w:cs="Arial"/>
              </w:rPr>
            </w:pPr>
            <w:r w:rsidRPr="00F93F8A">
              <w:rPr>
                <w:rFonts w:ascii="Arial" w:hAnsi="Arial" w:cs="Arial"/>
              </w:rPr>
              <w:t>PR</w:t>
            </w:r>
          </w:p>
        </w:tc>
        <w:tc>
          <w:tcPr>
            <w:tcW w:w="7796" w:type="dxa"/>
          </w:tcPr>
          <w:p w14:paraId="5B22426A" w14:textId="77777777" w:rsidR="00BA5559" w:rsidRPr="00F93F8A" w:rsidRDefault="00BA5559" w:rsidP="00506D52">
            <w:pPr>
              <w:pStyle w:val="NormalWeb"/>
              <w:rPr>
                <w:rFonts w:ascii="Arial" w:hAnsi="Arial" w:cs="Arial"/>
              </w:rPr>
            </w:pPr>
            <w:r w:rsidRPr="00F93F8A">
              <w:rPr>
                <w:rFonts w:ascii="Arial" w:hAnsi="Arial" w:cs="Arial"/>
              </w:rPr>
              <w:t>Parental Responsibility</w:t>
            </w:r>
          </w:p>
        </w:tc>
      </w:tr>
      <w:tr w:rsidR="00BA5559" w:rsidRPr="00F93F8A" w14:paraId="33080C0A" w14:textId="77777777" w:rsidTr="00506D52">
        <w:tc>
          <w:tcPr>
            <w:tcW w:w="1413" w:type="dxa"/>
          </w:tcPr>
          <w:p w14:paraId="4EAACAA9" w14:textId="77777777" w:rsidR="00BA5559" w:rsidRPr="00F93F8A" w:rsidRDefault="00BA5559" w:rsidP="00506D52">
            <w:pPr>
              <w:pStyle w:val="NormalWeb"/>
              <w:rPr>
                <w:rFonts w:ascii="Arial" w:hAnsi="Arial" w:cs="Arial"/>
              </w:rPr>
            </w:pPr>
            <w:r w:rsidRPr="00F93F8A">
              <w:rPr>
                <w:rFonts w:ascii="Arial" w:hAnsi="Arial" w:cs="Arial"/>
              </w:rPr>
              <w:t>RCPC</w:t>
            </w:r>
          </w:p>
        </w:tc>
        <w:tc>
          <w:tcPr>
            <w:tcW w:w="7796" w:type="dxa"/>
          </w:tcPr>
          <w:p w14:paraId="092D89B1" w14:textId="77777777" w:rsidR="00BA5559" w:rsidRPr="00F93F8A" w:rsidRDefault="00BA5559" w:rsidP="00506D52">
            <w:pPr>
              <w:pStyle w:val="NormalWeb"/>
              <w:rPr>
                <w:rFonts w:ascii="Arial" w:hAnsi="Arial" w:cs="Arial"/>
              </w:rPr>
            </w:pPr>
            <w:r w:rsidRPr="00F93F8A">
              <w:rPr>
                <w:rFonts w:ascii="Arial" w:hAnsi="Arial" w:cs="Arial"/>
              </w:rPr>
              <w:t>Review Child Protection Conference</w:t>
            </w:r>
          </w:p>
        </w:tc>
      </w:tr>
      <w:tr w:rsidR="00BA5559" w:rsidRPr="00F93F8A" w14:paraId="2E292161" w14:textId="77777777" w:rsidTr="00506D52">
        <w:tc>
          <w:tcPr>
            <w:tcW w:w="1413" w:type="dxa"/>
          </w:tcPr>
          <w:p w14:paraId="56C2B313" w14:textId="77777777" w:rsidR="00BA5559" w:rsidRPr="00F93F8A" w:rsidRDefault="00BA5559" w:rsidP="00506D52">
            <w:pPr>
              <w:pStyle w:val="NormalWeb"/>
              <w:rPr>
                <w:rFonts w:ascii="Arial" w:hAnsi="Arial" w:cs="Arial"/>
              </w:rPr>
            </w:pPr>
            <w:r w:rsidRPr="00F93F8A">
              <w:rPr>
                <w:rFonts w:ascii="Arial" w:hAnsi="Arial" w:cs="Arial"/>
              </w:rPr>
              <w:t>RRRT</w:t>
            </w:r>
          </w:p>
        </w:tc>
        <w:tc>
          <w:tcPr>
            <w:tcW w:w="7796" w:type="dxa"/>
          </w:tcPr>
          <w:p w14:paraId="065CB8C5" w14:textId="77777777" w:rsidR="00BA5559" w:rsidRPr="00F93F8A" w:rsidRDefault="00BA5559" w:rsidP="00506D52">
            <w:pPr>
              <w:pStyle w:val="NormalWeb"/>
              <w:rPr>
                <w:rFonts w:ascii="Arial" w:hAnsi="Arial" w:cs="Arial"/>
              </w:rPr>
            </w:pPr>
            <w:r w:rsidRPr="00F93F8A">
              <w:rPr>
                <w:rFonts w:ascii="Arial" w:hAnsi="Arial" w:cs="Arial"/>
              </w:rPr>
              <w:t>Rapid Response and Reablement Team</w:t>
            </w:r>
          </w:p>
        </w:tc>
      </w:tr>
      <w:tr w:rsidR="00BA5559" w:rsidRPr="00F93F8A" w14:paraId="31587518" w14:textId="77777777" w:rsidTr="00506D52">
        <w:tc>
          <w:tcPr>
            <w:tcW w:w="1413" w:type="dxa"/>
          </w:tcPr>
          <w:p w14:paraId="7AF24879" w14:textId="77777777" w:rsidR="00BA5559" w:rsidRPr="00F93F8A" w:rsidRDefault="00BA5559" w:rsidP="00506D52">
            <w:pPr>
              <w:pStyle w:val="NormalWeb"/>
              <w:rPr>
                <w:rFonts w:ascii="Arial" w:hAnsi="Arial" w:cs="Arial"/>
              </w:rPr>
            </w:pPr>
            <w:r w:rsidRPr="00F93F8A">
              <w:rPr>
                <w:rFonts w:ascii="Arial" w:hAnsi="Arial" w:cs="Arial"/>
              </w:rPr>
              <w:t>SALT</w:t>
            </w:r>
          </w:p>
        </w:tc>
        <w:tc>
          <w:tcPr>
            <w:tcW w:w="7796" w:type="dxa"/>
          </w:tcPr>
          <w:p w14:paraId="3BD339AD" w14:textId="77777777" w:rsidR="00BA5559" w:rsidRPr="00F93F8A" w:rsidRDefault="00BA5559" w:rsidP="00506D52">
            <w:pPr>
              <w:pStyle w:val="NormalWeb"/>
              <w:rPr>
                <w:rFonts w:ascii="Arial" w:hAnsi="Arial" w:cs="Arial"/>
              </w:rPr>
            </w:pPr>
            <w:r w:rsidRPr="00F93F8A">
              <w:rPr>
                <w:rFonts w:ascii="Arial" w:hAnsi="Arial" w:cs="Arial"/>
              </w:rPr>
              <w:t>Speech and Language Therapy/Therapist</w:t>
            </w:r>
          </w:p>
        </w:tc>
      </w:tr>
      <w:tr w:rsidR="00BA5559" w:rsidRPr="00F93F8A" w14:paraId="7D5D9431" w14:textId="77777777" w:rsidTr="00506D52">
        <w:tc>
          <w:tcPr>
            <w:tcW w:w="1413" w:type="dxa"/>
          </w:tcPr>
          <w:p w14:paraId="2990EBFE" w14:textId="77777777" w:rsidR="00BA5559" w:rsidRPr="00F93F8A" w:rsidRDefault="00BA5559" w:rsidP="00506D52">
            <w:pPr>
              <w:pStyle w:val="NormalWeb"/>
              <w:rPr>
                <w:rFonts w:ascii="Arial" w:hAnsi="Arial" w:cs="Arial"/>
              </w:rPr>
            </w:pPr>
            <w:r w:rsidRPr="00F93F8A">
              <w:rPr>
                <w:rFonts w:ascii="Arial" w:hAnsi="Arial" w:cs="Arial"/>
              </w:rPr>
              <w:t>SARC</w:t>
            </w:r>
          </w:p>
        </w:tc>
        <w:tc>
          <w:tcPr>
            <w:tcW w:w="7796" w:type="dxa"/>
          </w:tcPr>
          <w:p w14:paraId="37BA33AF" w14:textId="77777777" w:rsidR="00BA5559" w:rsidRPr="00F93F8A" w:rsidRDefault="00BA5559" w:rsidP="00506D52">
            <w:pPr>
              <w:pStyle w:val="NormalWeb"/>
              <w:rPr>
                <w:rFonts w:ascii="Arial" w:hAnsi="Arial" w:cs="Arial"/>
              </w:rPr>
            </w:pPr>
            <w:r w:rsidRPr="00F93F8A">
              <w:rPr>
                <w:rFonts w:ascii="Arial" w:hAnsi="Arial" w:cs="Arial"/>
              </w:rPr>
              <w:t>Sexual Assault Referral Centre</w:t>
            </w:r>
          </w:p>
        </w:tc>
      </w:tr>
      <w:tr w:rsidR="00BA5559" w:rsidRPr="00F93F8A" w14:paraId="1546EEB7" w14:textId="77777777" w:rsidTr="00506D52">
        <w:tc>
          <w:tcPr>
            <w:tcW w:w="1413" w:type="dxa"/>
          </w:tcPr>
          <w:p w14:paraId="0A0B10EB" w14:textId="77777777" w:rsidR="00BA5559" w:rsidRPr="00F93F8A" w:rsidRDefault="00BA5559" w:rsidP="00506D52">
            <w:pPr>
              <w:pStyle w:val="NormalWeb"/>
              <w:rPr>
                <w:rFonts w:ascii="Arial" w:hAnsi="Arial" w:cs="Arial"/>
              </w:rPr>
            </w:pPr>
            <w:r w:rsidRPr="00F93F8A">
              <w:rPr>
                <w:rFonts w:ascii="Arial" w:hAnsi="Arial" w:cs="Arial"/>
              </w:rPr>
              <w:t>SCR</w:t>
            </w:r>
          </w:p>
        </w:tc>
        <w:tc>
          <w:tcPr>
            <w:tcW w:w="7796" w:type="dxa"/>
          </w:tcPr>
          <w:p w14:paraId="6594B740" w14:textId="77777777" w:rsidR="00BA5559" w:rsidRPr="00F93F8A" w:rsidRDefault="002579F3" w:rsidP="00506D52">
            <w:pPr>
              <w:pStyle w:val="NormalWeb"/>
              <w:rPr>
                <w:rFonts w:ascii="Arial" w:hAnsi="Arial" w:cs="Arial"/>
              </w:rPr>
            </w:pPr>
            <w:hyperlink r:id="rId64" w:tgtFrame="_blank" w:history="1">
              <w:r w:rsidR="00BA5559" w:rsidRPr="00F93F8A">
                <w:rPr>
                  <w:rFonts w:ascii="Arial" w:hAnsi="Arial" w:cs="Arial"/>
                </w:rPr>
                <w:t>Serious Case Review</w:t>
              </w:r>
            </w:hyperlink>
          </w:p>
        </w:tc>
      </w:tr>
      <w:tr w:rsidR="00BA5559" w:rsidRPr="00F93F8A" w14:paraId="4765C725" w14:textId="77777777" w:rsidTr="00506D52">
        <w:tc>
          <w:tcPr>
            <w:tcW w:w="1413" w:type="dxa"/>
          </w:tcPr>
          <w:p w14:paraId="5D409B80" w14:textId="77777777" w:rsidR="00BA5559" w:rsidRPr="00F93F8A" w:rsidRDefault="00BA5559" w:rsidP="00506D52">
            <w:pPr>
              <w:pStyle w:val="NormalWeb"/>
              <w:rPr>
                <w:rFonts w:ascii="Arial" w:hAnsi="Arial" w:cs="Arial"/>
              </w:rPr>
            </w:pPr>
            <w:r w:rsidRPr="00F93F8A">
              <w:rPr>
                <w:rFonts w:ascii="Arial" w:hAnsi="Arial" w:cs="Arial"/>
              </w:rPr>
              <w:t>SEMHIT</w:t>
            </w:r>
          </w:p>
        </w:tc>
        <w:tc>
          <w:tcPr>
            <w:tcW w:w="7796" w:type="dxa"/>
          </w:tcPr>
          <w:p w14:paraId="129A601C" w14:textId="77777777" w:rsidR="00BA5559" w:rsidRPr="00F93F8A" w:rsidRDefault="00BA5559" w:rsidP="00506D52">
            <w:pPr>
              <w:pStyle w:val="NormalWeb"/>
              <w:rPr>
                <w:rFonts w:ascii="Arial" w:hAnsi="Arial" w:cs="Arial"/>
              </w:rPr>
            </w:pPr>
            <w:r w:rsidRPr="00F93F8A">
              <w:rPr>
                <w:rFonts w:ascii="Arial" w:hAnsi="Arial" w:cs="Arial"/>
              </w:rPr>
              <w:t>Social, Emotional and Mental Health Inclusion Team</w:t>
            </w:r>
          </w:p>
        </w:tc>
      </w:tr>
      <w:tr w:rsidR="00BA5559" w:rsidRPr="00F93F8A" w14:paraId="2F5C0BE6" w14:textId="77777777" w:rsidTr="00506D52">
        <w:tc>
          <w:tcPr>
            <w:tcW w:w="1413" w:type="dxa"/>
          </w:tcPr>
          <w:p w14:paraId="2695C064" w14:textId="77777777" w:rsidR="00BA5559" w:rsidRPr="00F93F8A" w:rsidRDefault="00BA5559" w:rsidP="00506D52">
            <w:pPr>
              <w:pStyle w:val="NormalWeb"/>
              <w:rPr>
                <w:rFonts w:ascii="Arial" w:hAnsi="Arial" w:cs="Arial"/>
              </w:rPr>
            </w:pPr>
            <w:r w:rsidRPr="00F93F8A">
              <w:rPr>
                <w:rFonts w:ascii="Arial" w:hAnsi="Arial" w:cs="Arial"/>
              </w:rPr>
              <w:t>SEN</w:t>
            </w:r>
          </w:p>
        </w:tc>
        <w:tc>
          <w:tcPr>
            <w:tcW w:w="7796" w:type="dxa"/>
          </w:tcPr>
          <w:p w14:paraId="5A029006" w14:textId="77777777" w:rsidR="00BA5559" w:rsidRPr="00F93F8A" w:rsidRDefault="002579F3" w:rsidP="00506D52">
            <w:pPr>
              <w:pStyle w:val="NormalWeb"/>
              <w:rPr>
                <w:rFonts w:ascii="Arial" w:hAnsi="Arial" w:cs="Arial"/>
              </w:rPr>
            </w:pPr>
            <w:hyperlink r:id="rId65" w:tgtFrame="_blank" w:history="1">
              <w:r w:rsidR="00BA5559" w:rsidRPr="00F93F8A">
                <w:rPr>
                  <w:rFonts w:ascii="Arial" w:hAnsi="Arial" w:cs="Arial"/>
                </w:rPr>
                <w:t xml:space="preserve">Special Educational Needs </w:t>
              </w:r>
            </w:hyperlink>
          </w:p>
        </w:tc>
      </w:tr>
      <w:tr w:rsidR="00BA5559" w:rsidRPr="00F93F8A" w14:paraId="6A3738B1" w14:textId="77777777" w:rsidTr="00506D52">
        <w:tc>
          <w:tcPr>
            <w:tcW w:w="1413" w:type="dxa"/>
          </w:tcPr>
          <w:p w14:paraId="79414899" w14:textId="77777777" w:rsidR="00BA5559" w:rsidRPr="00F93F8A" w:rsidRDefault="00BA5559" w:rsidP="00506D52">
            <w:pPr>
              <w:pStyle w:val="NormalWeb"/>
              <w:rPr>
                <w:rFonts w:ascii="Arial" w:hAnsi="Arial" w:cs="Arial"/>
              </w:rPr>
            </w:pPr>
            <w:r w:rsidRPr="00F93F8A">
              <w:rPr>
                <w:rFonts w:ascii="Arial" w:hAnsi="Arial" w:cs="Arial"/>
              </w:rPr>
              <w:t>SENCO</w:t>
            </w:r>
          </w:p>
        </w:tc>
        <w:tc>
          <w:tcPr>
            <w:tcW w:w="7796" w:type="dxa"/>
          </w:tcPr>
          <w:p w14:paraId="588B11D0" w14:textId="77777777" w:rsidR="00BA5559" w:rsidRPr="00F93F8A" w:rsidRDefault="00BA5559" w:rsidP="00506D52">
            <w:pPr>
              <w:pStyle w:val="NormalWeb"/>
              <w:rPr>
                <w:rFonts w:ascii="Arial" w:hAnsi="Arial" w:cs="Arial"/>
              </w:rPr>
            </w:pPr>
            <w:r w:rsidRPr="00F93F8A">
              <w:rPr>
                <w:rFonts w:ascii="Arial" w:hAnsi="Arial" w:cs="Arial"/>
              </w:rPr>
              <w:t>Special Educational Needs Coordinator</w:t>
            </w:r>
          </w:p>
        </w:tc>
      </w:tr>
      <w:tr w:rsidR="00AC28C6" w:rsidRPr="00F93F8A" w14:paraId="23DD4762" w14:textId="77777777" w:rsidTr="00506D52">
        <w:tc>
          <w:tcPr>
            <w:tcW w:w="1413" w:type="dxa"/>
          </w:tcPr>
          <w:p w14:paraId="2319B6DE" w14:textId="7BCEEFF6" w:rsidR="00AC28C6" w:rsidRPr="00F93F8A" w:rsidRDefault="00AC28C6" w:rsidP="00506D52">
            <w:pPr>
              <w:pStyle w:val="NormalWeb"/>
              <w:rPr>
                <w:rFonts w:ascii="Arial" w:hAnsi="Arial" w:cs="Arial"/>
              </w:rPr>
            </w:pPr>
            <w:r>
              <w:rPr>
                <w:rFonts w:ascii="Arial" w:hAnsi="Arial" w:cs="Arial"/>
              </w:rPr>
              <w:t>SEND</w:t>
            </w:r>
          </w:p>
        </w:tc>
        <w:tc>
          <w:tcPr>
            <w:tcW w:w="7796" w:type="dxa"/>
          </w:tcPr>
          <w:p w14:paraId="2C8921AA" w14:textId="7CC72613" w:rsidR="00AC28C6" w:rsidRPr="00F93F8A" w:rsidRDefault="00AC28C6" w:rsidP="00506D52">
            <w:pPr>
              <w:pStyle w:val="NormalWeb"/>
              <w:rPr>
                <w:rFonts w:ascii="Arial" w:hAnsi="Arial" w:cs="Arial"/>
              </w:rPr>
            </w:pPr>
            <w:r>
              <w:rPr>
                <w:rFonts w:ascii="Arial" w:hAnsi="Arial" w:cs="Arial"/>
              </w:rPr>
              <w:t>Special Educational Needs and Disabilities</w:t>
            </w:r>
          </w:p>
        </w:tc>
      </w:tr>
      <w:tr w:rsidR="00BA5559" w:rsidRPr="00F93F8A" w14:paraId="7C9100A4" w14:textId="77777777" w:rsidTr="00506D52">
        <w:tc>
          <w:tcPr>
            <w:tcW w:w="1413" w:type="dxa"/>
          </w:tcPr>
          <w:p w14:paraId="6386E039" w14:textId="77777777" w:rsidR="00BA5559" w:rsidRPr="00F93F8A" w:rsidRDefault="00BA5559" w:rsidP="00506D52">
            <w:pPr>
              <w:pStyle w:val="NormalWeb"/>
              <w:rPr>
                <w:rFonts w:ascii="Arial" w:hAnsi="Arial" w:cs="Arial"/>
              </w:rPr>
            </w:pPr>
            <w:r w:rsidRPr="00F93F8A">
              <w:rPr>
                <w:rFonts w:ascii="Arial" w:hAnsi="Arial" w:cs="Arial"/>
              </w:rPr>
              <w:lastRenderedPageBreak/>
              <w:t>SNRM</w:t>
            </w:r>
          </w:p>
        </w:tc>
        <w:tc>
          <w:tcPr>
            <w:tcW w:w="7796" w:type="dxa"/>
          </w:tcPr>
          <w:p w14:paraId="4854E98F" w14:textId="77777777" w:rsidR="00BA5559" w:rsidRPr="00F93F8A" w:rsidRDefault="002579F3" w:rsidP="00506D52">
            <w:pPr>
              <w:pStyle w:val="NormalWeb"/>
              <w:rPr>
                <w:rFonts w:ascii="Arial" w:hAnsi="Arial" w:cs="Arial"/>
              </w:rPr>
            </w:pPr>
            <w:hyperlink r:id="rId66" w:tgtFrame="_blank" w:history="1">
              <w:r w:rsidR="00BA5559" w:rsidRPr="00F93F8A">
                <w:rPr>
                  <w:rFonts w:ascii="Arial" w:hAnsi="Arial" w:cs="Arial"/>
                </w:rPr>
                <w:t xml:space="preserve">Self-Neglect Risk Management Meeting </w:t>
              </w:r>
            </w:hyperlink>
          </w:p>
        </w:tc>
      </w:tr>
      <w:tr w:rsidR="00BA5559" w:rsidRPr="00F93F8A" w14:paraId="0A7F9127" w14:textId="77777777" w:rsidTr="00506D52">
        <w:tc>
          <w:tcPr>
            <w:tcW w:w="1413" w:type="dxa"/>
          </w:tcPr>
          <w:p w14:paraId="61D290C8" w14:textId="77777777" w:rsidR="00BA5559" w:rsidRPr="00F93F8A" w:rsidRDefault="00BA5559" w:rsidP="00506D52">
            <w:pPr>
              <w:pStyle w:val="NormalWeb"/>
              <w:rPr>
                <w:rFonts w:ascii="Arial" w:hAnsi="Arial" w:cs="Arial"/>
              </w:rPr>
            </w:pPr>
            <w:r w:rsidRPr="00F93F8A">
              <w:rPr>
                <w:rFonts w:ascii="Arial" w:hAnsi="Arial" w:cs="Arial"/>
              </w:rPr>
              <w:t>SOJP</w:t>
            </w:r>
          </w:p>
        </w:tc>
        <w:tc>
          <w:tcPr>
            <w:tcW w:w="7796" w:type="dxa"/>
          </w:tcPr>
          <w:p w14:paraId="66093693" w14:textId="77777777" w:rsidR="00BA5559" w:rsidRPr="00F93F8A" w:rsidRDefault="00BA5559" w:rsidP="00506D52">
            <w:pPr>
              <w:pStyle w:val="NormalWeb"/>
              <w:rPr>
                <w:rFonts w:ascii="Arial" w:hAnsi="Arial" w:cs="Arial"/>
              </w:rPr>
            </w:pPr>
            <w:r w:rsidRPr="00F93F8A">
              <w:rPr>
                <w:rFonts w:ascii="Arial" w:hAnsi="Arial" w:cs="Arial"/>
              </w:rPr>
              <w:t>States of Jersey Police</w:t>
            </w:r>
          </w:p>
        </w:tc>
      </w:tr>
      <w:tr w:rsidR="00BA5559" w:rsidRPr="00F93F8A" w14:paraId="026C0847" w14:textId="77777777" w:rsidTr="00506D52">
        <w:tc>
          <w:tcPr>
            <w:tcW w:w="1413" w:type="dxa"/>
          </w:tcPr>
          <w:p w14:paraId="5AF04049" w14:textId="77777777" w:rsidR="00BA5559" w:rsidRPr="00F93F8A" w:rsidRDefault="00BA5559" w:rsidP="00506D52">
            <w:pPr>
              <w:pStyle w:val="NormalWeb"/>
              <w:rPr>
                <w:rFonts w:ascii="Arial" w:hAnsi="Arial" w:cs="Arial"/>
              </w:rPr>
            </w:pPr>
            <w:r w:rsidRPr="00F93F8A">
              <w:rPr>
                <w:rFonts w:ascii="Arial" w:hAnsi="Arial" w:cs="Arial"/>
              </w:rPr>
              <w:t>SOLO</w:t>
            </w:r>
          </w:p>
        </w:tc>
        <w:tc>
          <w:tcPr>
            <w:tcW w:w="7796" w:type="dxa"/>
          </w:tcPr>
          <w:p w14:paraId="4DDF166C" w14:textId="77777777" w:rsidR="00BA5559" w:rsidRPr="00F93F8A" w:rsidRDefault="00BA5559" w:rsidP="00506D52">
            <w:pPr>
              <w:pStyle w:val="NormalWeb"/>
              <w:rPr>
                <w:rFonts w:ascii="Arial" w:hAnsi="Arial" w:cs="Arial"/>
              </w:rPr>
            </w:pPr>
            <w:r w:rsidRPr="00F93F8A">
              <w:rPr>
                <w:rFonts w:ascii="Arial" w:hAnsi="Arial" w:cs="Arial"/>
              </w:rPr>
              <w:t>Sexual Offences Liaison Officer</w:t>
            </w:r>
          </w:p>
        </w:tc>
      </w:tr>
      <w:tr w:rsidR="00BA5559" w:rsidRPr="00F93F8A" w14:paraId="353E5136" w14:textId="77777777" w:rsidTr="00506D52">
        <w:tc>
          <w:tcPr>
            <w:tcW w:w="1413" w:type="dxa"/>
          </w:tcPr>
          <w:p w14:paraId="05863382" w14:textId="77777777" w:rsidR="00BA5559" w:rsidRPr="00F93F8A" w:rsidRDefault="00BA5559" w:rsidP="00506D52">
            <w:pPr>
              <w:pStyle w:val="NormalWeb"/>
              <w:rPr>
                <w:rFonts w:ascii="Arial" w:hAnsi="Arial" w:cs="Arial"/>
              </w:rPr>
            </w:pPr>
            <w:r w:rsidRPr="00F93F8A">
              <w:rPr>
                <w:rFonts w:ascii="Arial" w:hAnsi="Arial" w:cs="Arial"/>
              </w:rPr>
              <w:t>SPB</w:t>
            </w:r>
          </w:p>
        </w:tc>
        <w:tc>
          <w:tcPr>
            <w:tcW w:w="7796" w:type="dxa"/>
          </w:tcPr>
          <w:p w14:paraId="0872C00C" w14:textId="77777777" w:rsidR="00BA5559" w:rsidRPr="00F93F8A" w:rsidRDefault="002579F3" w:rsidP="00506D52">
            <w:pPr>
              <w:pStyle w:val="NormalWeb"/>
              <w:rPr>
                <w:rFonts w:ascii="Arial" w:hAnsi="Arial" w:cs="Arial"/>
              </w:rPr>
            </w:pPr>
            <w:hyperlink r:id="rId67" w:tgtFrame="_blank" w:history="1">
              <w:r w:rsidR="00BA5559" w:rsidRPr="00F93F8A">
                <w:rPr>
                  <w:rFonts w:ascii="Arial" w:hAnsi="Arial" w:cs="Arial"/>
                </w:rPr>
                <w:t xml:space="preserve">Safeguarding Partnership Board </w:t>
              </w:r>
            </w:hyperlink>
          </w:p>
        </w:tc>
      </w:tr>
      <w:tr w:rsidR="00BA5559" w:rsidRPr="00F93F8A" w14:paraId="54652BC7" w14:textId="77777777" w:rsidTr="00506D52">
        <w:tc>
          <w:tcPr>
            <w:tcW w:w="1413" w:type="dxa"/>
          </w:tcPr>
          <w:p w14:paraId="32BE4C6D" w14:textId="77777777" w:rsidR="00BA5559" w:rsidRPr="00F93F8A" w:rsidRDefault="00BA5559" w:rsidP="00506D52">
            <w:pPr>
              <w:pStyle w:val="NormalWeb"/>
              <w:rPr>
                <w:rFonts w:ascii="Arial" w:hAnsi="Arial" w:cs="Arial"/>
              </w:rPr>
            </w:pPr>
            <w:r w:rsidRPr="00F93F8A">
              <w:rPr>
                <w:rFonts w:ascii="Arial" w:hAnsi="Arial" w:cs="Arial"/>
              </w:rPr>
              <w:t>SPOC</w:t>
            </w:r>
          </w:p>
        </w:tc>
        <w:tc>
          <w:tcPr>
            <w:tcW w:w="7796" w:type="dxa"/>
          </w:tcPr>
          <w:p w14:paraId="4986D34E" w14:textId="77777777" w:rsidR="00BA5559" w:rsidRPr="00F93F8A" w:rsidRDefault="00BA5559" w:rsidP="00506D52">
            <w:pPr>
              <w:pStyle w:val="NormalWeb"/>
              <w:rPr>
                <w:rFonts w:ascii="Arial" w:hAnsi="Arial" w:cs="Arial"/>
              </w:rPr>
            </w:pPr>
            <w:r w:rsidRPr="00F93F8A">
              <w:rPr>
                <w:rFonts w:ascii="Arial" w:hAnsi="Arial" w:cs="Arial"/>
              </w:rPr>
              <w:t>Single Point of Contact</w:t>
            </w:r>
          </w:p>
        </w:tc>
      </w:tr>
      <w:tr w:rsidR="00BA5559" w:rsidRPr="00F93F8A" w14:paraId="4132CAE1" w14:textId="77777777" w:rsidTr="00506D52">
        <w:tc>
          <w:tcPr>
            <w:tcW w:w="1413" w:type="dxa"/>
          </w:tcPr>
          <w:p w14:paraId="484D6655" w14:textId="77777777" w:rsidR="00BA5559" w:rsidRPr="00F93F8A" w:rsidRDefault="00BA5559" w:rsidP="00506D52">
            <w:pPr>
              <w:pStyle w:val="NormalWeb"/>
              <w:rPr>
                <w:rFonts w:ascii="Arial" w:hAnsi="Arial" w:cs="Arial"/>
              </w:rPr>
            </w:pPr>
            <w:r w:rsidRPr="00F93F8A">
              <w:rPr>
                <w:rFonts w:ascii="Arial" w:hAnsi="Arial" w:cs="Arial"/>
              </w:rPr>
              <w:t>SPOR</w:t>
            </w:r>
          </w:p>
        </w:tc>
        <w:tc>
          <w:tcPr>
            <w:tcW w:w="7796" w:type="dxa"/>
          </w:tcPr>
          <w:p w14:paraId="5C5B9A14" w14:textId="77777777" w:rsidR="00BA5559" w:rsidRPr="00F93F8A" w:rsidRDefault="00BA5559" w:rsidP="00506D52">
            <w:pPr>
              <w:pStyle w:val="NormalWeb"/>
              <w:rPr>
                <w:rFonts w:ascii="Arial" w:hAnsi="Arial" w:cs="Arial"/>
              </w:rPr>
            </w:pPr>
            <w:r w:rsidRPr="00F93F8A">
              <w:rPr>
                <w:rFonts w:ascii="Arial" w:hAnsi="Arial" w:cs="Arial"/>
              </w:rPr>
              <w:t>Single Point of Referral</w:t>
            </w:r>
          </w:p>
        </w:tc>
      </w:tr>
      <w:tr w:rsidR="00BA5559" w:rsidRPr="00F93F8A" w14:paraId="6C345A84" w14:textId="77777777" w:rsidTr="00506D52">
        <w:tc>
          <w:tcPr>
            <w:tcW w:w="1413" w:type="dxa"/>
          </w:tcPr>
          <w:p w14:paraId="549DFCDE" w14:textId="77777777" w:rsidR="00BA5559" w:rsidRPr="00F93F8A" w:rsidRDefault="00BA5559" w:rsidP="00506D52">
            <w:pPr>
              <w:pStyle w:val="NormalWeb"/>
              <w:rPr>
                <w:rFonts w:ascii="Arial" w:hAnsi="Arial" w:cs="Arial"/>
              </w:rPr>
            </w:pPr>
            <w:r w:rsidRPr="00F93F8A">
              <w:rPr>
                <w:rFonts w:ascii="Arial" w:hAnsi="Arial" w:cs="Arial"/>
              </w:rPr>
              <w:t>SRoL</w:t>
            </w:r>
          </w:p>
        </w:tc>
        <w:tc>
          <w:tcPr>
            <w:tcW w:w="7796" w:type="dxa"/>
          </w:tcPr>
          <w:p w14:paraId="4BFAB667" w14:textId="77777777" w:rsidR="00BA5559" w:rsidRPr="00F93F8A" w:rsidRDefault="00BA5559" w:rsidP="00506D52">
            <w:pPr>
              <w:pStyle w:val="NormalWeb"/>
              <w:rPr>
                <w:rFonts w:ascii="Arial" w:hAnsi="Arial" w:cs="Arial"/>
              </w:rPr>
            </w:pPr>
            <w:r w:rsidRPr="00F93F8A">
              <w:rPr>
                <w:rFonts w:ascii="Arial" w:hAnsi="Arial" w:cs="Arial"/>
              </w:rPr>
              <w:t>Significant Restriction on Liberty</w:t>
            </w:r>
          </w:p>
        </w:tc>
      </w:tr>
      <w:tr w:rsidR="00BA5559" w:rsidRPr="00F93F8A" w14:paraId="66978D6B" w14:textId="77777777" w:rsidTr="00506D52">
        <w:tc>
          <w:tcPr>
            <w:tcW w:w="1413" w:type="dxa"/>
          </w:tcPr>
          <w:p w14:paraId="2F8176A3" w14:textId="77777777" w:rsidR="00BA5559" w:rsidRPr="00F93F8A" w:rsidRDefault="00BA5559" w:rsidP="00506D52">
            <w:pPr>
              <w:pStyle w:val="NormalWeb"/>
              <w:rPr>
                <w:rFonts w:ascii="Arial" w:hAnsi="Arial" w:cs="Arial"/>
              </w:rPr>
            </w:pPr>
            <w:r w:rsidRPr="00F93F8A">
              <w:rPr>
                <w:rFonts w:ascii="Arial" w:hAnsi="Arial" w:cs="Arial"/>
              </w:rPr>
              <w:t>SUDI</w:t>
            </w:r>
          </w:p>
        </w:tc>
        <w:tc>
          <w:tcPr>
            <w:tcW w:w="7796" w:type="dxa"/>
          </w:tcPr>
          <w:p w14:paraId="14B10849" w14:textId="77777777" w:rsidR="00BA5559" w:rsidRPr="00F93F8A" w:rsidRDefault="00BA5559" w:rsidP="00506D52">
            <w:pPr>
              <w:pStyle w:val="NormalWeb"/>
              <w:rPr>
                <w:rFonts w:ascii="Arial" w:hAnsi="Arial" w:cs="Arial"/>
              </w:rPr>
            </w:pPr>
            <w:r w:rsidRPr="00F93F8A">
              <w:rPr>
                <w:rFonts w:ascii="Arial" w:hAnsi="Arial" w:cs="Arial"/>
              </w:rPr>
              <w:t>Sudden Unexplained Death in Infancy</w:t>
            </w:r>
          </w:p>
        </w:tc>
      </w:tr>
      <w:tr w:rsidR="00BA5559" w:rsidRPr="00F93F8A" w14:paraId="5259236F" w14:textId="77777777" w:rsidTr="00506D52">
        <w:tc>
          <w:tcPr>
            <w:tcW w:w="1413" w:type="dxa"/>
          </w:tcPr>
          <w:p w14:paraId="5F1924DA" w14:textId="77777777" w:rsidR="00BA5559" w:rsidRPr="00F93F8A" w:rsidRDefault="00BA5559" w:rsidP="00506D52">
            <w:pPr>
              <w:pStyle w:val="NormalWeb"/>
              <w:rPr>
                <w:rFonts w:ascii="Arial" w:hAnsi="Arial" w:cs="Arial"/>
              </w:rPr>
            </w:pPr>
            <w:r w:rsidRPr="00F93F8A">
              <w:rPr>
                <w:rFonts w:ascii="Arial" w:hAnsi="Arial" w:cs="Arial"/>
              </w:rPr>
              <w:t>SUI</w:t>
            </w:r>
          </w:p>
        </w:tc>
        <w:tc>
          <w:tcPr>
            <w:tcW w:w="7796" w:type="dxa"/>
          </w:tcPr>
          <w:p w14:paraId="62A79702" w14:textId="77777777" w:rsidR="00BA5559" w:rsidRPr="00F93F8A" w:rsidRDefault="00BA5559" w:rsidP="00506D52">
            <w:pPr>
              <w:pStyle w:val="NormalWeb"/>
              <w:rPr>
                <w:rFonts w:ascii="Arial" w:hAnsi="Arial" w:cs="Arial"/>
              </w:rPr>
            </w:pPr>
            <w:r w:rsidRPr="00F93F8A">
              <w:rPr>
                <w:rFonts w:ascii="Arial" w:hAnsi="Arial" w:cs="Arial"/>
              </w:rPr>
              <w:t>Serious or Untoward Incident</w:t>
            </w:r>
          </w:p>
        </w:tc>
      </w:tr>
      <w:tr w:rsidR="00BA5559" w:rsidRPr="00F93F8A" w14:paraId="64642715" w14:textId="77777777" w:rsidTr="00506D52">
        <w:tc>
          <w:tcPr>
            <w:tcW w:w="1413" w:type="dxa"/>
          </w:tcPr>
          <w:p w14:paraId="40B12EE5" w14:textId="77777777" w:rsidR="00BA5559" w:rsidRPr="00F93F8A" w:rsidRDefault="00BA5559" w:rsidP="00506D52">
            <w:pPr>
              <w:pStyle w:val="NormalWeb"/>
              <w:rPr>
                <w:rFonts w:ascii="Arial" w:hAnsi="Arial" w:cs="Arial"/>
              </w:rPr>
            </w:pPr>
            <w:r w:rsidRPr="00F93F8A">
              <w:rPr>
                <w:rFonts w:ascii="Arial" w:hAnsi="Arial" w:cs="Arial"/>
              </w:rPr>
              <w:t>TAC</w:t>
            </w:r>
          </w:p>
        </w:tc>
        <w:tc>
          <w:tcPr>
            <w:tcW w:w="7796" w:type="dxa"/>
          </w:tcPr>
          <w:p w14:paraId="6860CB4D" w14:textId="77777777" w:rsidR="00BA5559" w:rsidRPr="00F93F8A" w:rsidRDefault="00BA5559" w:rsidP="00506D52">
            <w:pPr>
              <w:pStyle w:val="NormalWeb"/>
              <w:rPr>
                <w:rFonts w:ascii="Arial" w:hAnsi="Arial" w:cs="Arial"/>
              </w:rPr>
            </w:pPr>
            <w:r w:rsidRPr="00F93F8A">
              <w:rPr>
                <w:rFonts w:ascii="Arial" w:hAnsi="Arial" w:cs="Arial"/>
              </w:rPr>
              <w:t>Team Around the Child</w:t>
            </w:r>
          </w:p>
        </w:tc>
      </w:tr>
      <w:tr w:rsidR="00BA5559" w:rsidRPr="00F93F8A" w14:paraId="34C2455F" w14:textId="77777777" w:rsidTr="00506D52">
        <w:tc>
          <w:tcPr>
            <w:tcW w:w="1413" w:type="dxa"/>
          </w:tcPr>
          <w:p w14:paraId="713C2FDC" w14:textId="77777777" w:rsidR="00BA5559" w:rsidRPr="00F93F8A" w:rsidRDefault="00BA5559" w:rsidP="00506D52">
            <w:pPr>
              <w:pStyle w:val="NormalWeb"/>
              <w:rPr>
                <w:rFonts w:ascii="Arial" w:hAnsi="Arial" w:cs="Arial"/>
              </w:rPr>
            </w:pPr>
            <w:r w:rsidRPr="00F93F8A">
              <w:rPr>
                <w:rFonts w:ascii="Arial" w:hAnsi="Arial" w:cs="Arial"/>
              </w:rPr>
              <w:t>TAF</w:t>
            </w:r>
          </w:p>
        </w:tc>
        <w:tc>
          <w:tcPr>
            <w:tcW w:w="7796" w:type="dxa"/>
          </w:tcPr>
          <w:p w14:paraId="2D0505F5" w14:textId="77777777" w:rsidR="00BA5559" w:rsidRPr="00F93F8A" w:rsidRDefault="00BA5559" w:rsidP="00506D52">
            <w:pPr>
              <w:pStyle w:val="NormalWeb"/>
              <w:rPr>
                <w:rFonts w:ascii="Arial" w:hAnsi="Arial" w:cs="Arial"/>
              </w:rPr>
            </w:pPr>
            <w:r w:rsidRPr="00F93F8A">
              <w:rPr>
                <w:rFonts w:ascii="Arial" w:hAnsi="Arial" w:cs="Arial"/>
              </w:rPr>
              <w:t>Team Around the Family</w:t>
            </w:r>
          </w:p>
        </w:tc>
      </w:tr>
      <w:tr w:rsidR="00BA5559" w:rsidRPr="00F93F8A" w14:paraId="1A2AD7C5" w14:textId="77777777" w:rsidTr="00506D52">
        <w:tc>
          <w:tcPr>
            <w:tcW w:w="1413" w:type="dxa"/>
          </w:tcPr>
          <w:p w14:paraId="1BEC1E49" w14:textId="77777777" w:rsidR="00BA5559" w:rsidRPr="00F93F8A" w:rsidRDefault="00BA5559" w:rsidP="00506D52">
            <w:pPr>
              <w:pStyle w:val="NormalWeb"/>
              <w:rPr>
                <w:rFonts w:ascii="Arial" w:hAnsi="Arial" w:cs="Arial"/>
              </w:rPr>
            </w:pPr>
            <w:r w:rsidRPr="00F93F8A">
              <w:rPr>
                <w:rFonts w:ascii="Arial" w:hAnsi="Arial" w:cs="Arial"/>
              </w:rPr>
              <w:t>YES</w:t>
            </w:r>
          </w:p>
        </w:tc>
        <w:tc>
          <w:tcPr>
            <w:tcW w:w="7796" w:type="dxa"/>
          </w:tcPr>
          <w:p w14:paraId="4C52A904" w14:textId="77777777" w:rsidR="00BA5559" w:rsidRPr="00F93F8A" w:rsidRDefault="002579F3" w:rsidP="00506D52">
            <w:pPr>
              <w:pStyle w:val="NormalWeb"/>
              <w:rPr>
                <w:rFonts w:ascii="Arial" w:hAnsi="Arial" w:cs="Arial"/>
              </w:rPr>
            </w:pPr>
            <w:hyperlink r:id="rId68" w:tgtFrame="_blank" w:history="1">
              <w:r w:rsidR="00BA5559" w:rsidRPr="00F93F8A">
                <w:rPr>
                  <w:rFonts w:ascii="Arial" w:hAnsi="Arial" w:cs="Arial"/>
                </w:rPr>
                <w:t>Youth Enquiry Service</w:t>
              </w:r>
            </w:hyperlink>
          </w:p>
        </w:tc>
      </w:tr>
    </w:tbl>
    <w:p w14:paraId="78A467D2" w14:textId="77777777" w:rsidR="00BA5559" w:rsidRDefault="00BA5559" w:rsidP="00BA5559">
      <w:pPr>
        <w:rPr>
          <w:sz w:val="32"/>
          <w:szCs w:val="32"/>
        </w:rPr>
      </w:pPr>
    </w:p>
    <w:p w14:paraId="562FD986" w14:textId="77777777" w:rsidR="00BA5559" w:rsidRDefault="00BA5559" w:rsidP="00BA5559">
      <w:pPr>
        <w:spacing w:line="240" w:lineRule="auto"/>
        <w:rPr>
          <w:rFonts w:cstheme="minorHAnsi"/>
          <w:bCs/>
          <w:sz w:val="24"/>
          <w:szCs w:val="24"/>
        </w:rPr>
      </w:pPr>
    </w:p>
    <w:p w14:paraId="04B8DBCD" w14:textId="77777777" w:rsidR="00BA5559" w:rsidRDefault="00BA5559" w:rsidP="00BA5559">
      <w:pPr>
        <w:spacing w:line="240" w:lineRule="auto"/>
        <w:rPr>
          <w:rFonts w:cstheme="minorHAnsi"/>
          <w:bCs/>
          <w:sz w:val="24"/>
          <w:szCs w:val="24"/>
        </w:rPr>
      </w:pPr>
    </w:p>
    <w:p w14:paraId="42D4ED16" w14:textId="77777777" w:rsidR="00BA5559" w:rsidRDefault="00BA5559" w:rsidP="00BA5559">
      <w:pPr>
        <w:spacing w:line="240" w:lineRule="auto"/>
        <w:rPr>
          <w:rFonts w:cstheme="minorHAnsi"/>
          <w:bCs/>
          <w:sz w:val="24"/>
          <w:szCs w:val="24"/>
        </w:rPr>
      </w:pPr>
    </w:p>
    <w:p w14:paraId="7D9845DF" w14:textId="77777777" w:rsidR="00BA5559" w:rsidRPr="00F93F8A" w:rsidRDefault="00BA5559" w:rsidP="00BA555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55BD76E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9" w:history="1">
        <w:r w:rsidRPr="00F93F8A">
          <w:rPr>
            <w:rStyle w:val="Hyperlink"/>
            <w:b w:val="0"/>
            <w:bCs w:val="0"/>
            <w:sz w:val="24"/>
            <w:szCs w:val="24"/>
          </w:rPr>
          <w:t>www.gov.je/caring/childrenandfamilieshub/Pages/ChildrenAndFamiliesHubHomepage.aspx</w:t>
        </w:r>
      </w:hyperlink>
    </w:p>
    <w:p w14:paraId="608704D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Jersey Online Directory </w:t>
      </w:r>
      <w:hyperlink r:id="rId70" w:history="1">
        <w:r w:rsidRPr="00F93F8A">
          <w:rPr>
            <w:rStyle w:val="Hyperlink"/>
            <w:b w:val="0"/>
            <w:bCs w:val="0"/>
            <w:sz w:val="24"/>
            <w:szCs w:val="24"/>
          </w:rPr>
          <w:t>www.jod.je</w:t>
        </w:r>
      </w:hyperlink>
    </w:p>
    <w:p w14:paraId="36D150D2"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71" w:history="1">
        <w:r w:rsidRPr="00F93F8A">
          <w:rPr>
            <w:rStyle w:val="Hyperlink"/>
            <w:b w:val="0"/>
            <w:bCs w:val="0"/>
            <w:sz w:val="24"/>
            <w:szCs w:val="24"/>
          </w:rPr>
          <w:t>www.gov.je/Health/Children/ChildDevelopment/Pages/Centre.aspx</w:t>
        </w:r>
      </w:hyperlink>
    </w:p>
    <w:p w14:paraId="1793C43F" w14:textId="03F9934E" w:rsidR="002A6384" w:rsidRPr="00F93F8A" w:rsidRDefault="00BA5559" w:rsidP="00AB3F2C">
      <w:pPr>
        <w:ind w:left="-284"/>
        <w:rPr>
          <w:rFonts w:ascii="Arial" w:hAnsi="Arial" w:cs="Arial"/>
          <w:b/>
          <w:bCs/>
          <w:sz w:val="24"/>
          <w:szCs w:val="24"/>
        </w:rPr>
        <w:sectPr w:rsidR="002A6384"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72" w:history="1">
        <w:r w:rsidRPr="003F6B9F">
          <w:rPr>
            <w:rStyle w:val="Hyperlink"/>
            <w:b w:val="0"/>
            <w:bCs w:val="0"/>
            <w:sz w:val="24"/>
            <w:szCs w:val="24"/>
          </w:rPr>
          <w:t>www.gov.je/Education/Schools/Sen/Pages/WhatSupportAvailable.aspx</w:t>
        </w:r>
      </w:hyperlink>
    </w:p>
    <w:bookmarkEnd w:id="1"/>
    <w:p w14:paraId="445AE4A7" w14:textId="77777777" w:rsidR="00BA5559" w:rsidRPr="00A942A7" w:rsidRDefault="00BA5559" w:rsidP="00BA5559">
      <w:pPr>
        <w:rPr>
          <w:sz w:val="32"/>
          <w:szCs w:val="32"/>
        </w:rPr>
      </w:pPr>
      <w:r>
        <w:rPr>
          <w:sz w:val="32"/>
          <w:szCs w:val="32"/>
        </w:rPr>
        <w:lastRenderedPageBreak/>
        <w:t>NOTES</w:t>
      </w:r>
    </w:p>
    <w:sectPr w:rsidR="00BA5559" w:rsidRPr="00A942A7" w:rsidSect="00636E4E">
      <w:headerReference w:type="even" r:id="rId73"/>
      <w:headerReference w:type="default" r:id="rId74"/>
      <w:footerReference w:type="even" r:id="rId75"/>
      <w:footerReference w:type="default" r:id="rId76"/>
      <w:headerReference w:type="first" r:id="rId77"/>
      <w:footerReference w:type="first" r:id="rId78"/>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022A31" w:rsidRDefault="00022A31" w:rsidP="00135268">
      <w:pPr>
        <w:spacing w:after="0" w:line="240" w:lineRule="auto"/>
      </w:pPr>
      <w:r>
        <w:separator/>
      </w:r>
    </w:p>
  </w:endnote>
  <w:endnote w:type="continuationSeparator" w:id="0">
    <w:p w14:paraId="650182CB" w14:textId="77777777" w:rsidR="00022A31" w:rsidRDefault="00022A31"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9937" w14:textId="68B4375F" w:rsidR="00022A31" w:rsidRPr="00EE7155" w:rsidRDefault="00287A09" w:rsidP="00EE7155">
    <w:pPr>
      <w:pStyle w:val="Footer"/>
      <w:jc w:val="center"/>
    </w:pPr>
    <w:fldSimple w:instr=" DOCPROPERTY bjFooterEvenPageDocProperty \* MERGEFORMAT " w:fldLock="1">
      <w:r w:rsidR="00EE7155" w:rsidRPr="00EE7155">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1ABE" w14:textId="5C995A5E" w:rsidR="00EE7155" w:rsidRDefault="00287A09" w:rsidP="00EE7155">
    <w:pPr>
      <w:pStyle w:val="Footer"/>
      <w:pBdr>
        <w:top w:val="single" w:sz="4" w:space="1" w:color="D9D9D9" w:themeColor="background1" w:themeShade="D9"/>
      </w:pBdr>
      <w:jc w:val="center"/>
    </w:pPr>
    <w:fldSimple w:instr=" DOCPROPERTY bjFooterBothDocProperty \* MERGEFORMAT " w:fldLock="1">
      <w:r w:rsidR="00EE7155" w:rsidRPr="00EE7155">
        <w:rPr>
          <w:rFonts w:ascii="Times New Roman" w:hAnsi="Times New Roman" w:cs="Times New Roman"/>
          <w:color w:val="00C000"/>
          <w:sz w:val="24"/>
        </w:rPr>
        <w:t>Official</w:t>
      </w:r>
    </w:fldSimple>
  </w:p>
  <w:sdt>
    <w:sdtPr>
      <w:id w:val="-39748381"/>
      <w:docPartObj>
        <w:docPartGallery w:val="Page Numbers (Bottom of Page)"/>
        <w:docPartUnique/>
      </w:docPartObj>
    </w:sdtPr>
    <w:sdtEndPr>
      <w:rPr>
        <w:color w:val="7F7F7F" w:themeColor="background1" w:themeShade="7F"/>
        <w:spacing w:val="60"/>
      </w:rPr>
    </w:sdtEndPr>
    <w:sdtContent>
      <w:p w14:paraId="2E9D87E7" w14:textId="77777777" w:rsidR="00022A31" w:rsidRDefault="00022A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C7363CF" w14:textId="77777777" w:rsidR="00022A31" w:rsidRPr="009279E3" w:rsidRDefault="00022A31" w:rsidP="00506D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1393" w14:textId="340CA2F8" w:rsidR="00022A31" w:rsidRPr="00EE7155" w:rsidRDefault="00287A09" w:rsidP="00EE7155">
    <w:pPr>
      <w:pStyle w:val="Footer"/>
      <w:jc w:val="center"/>
    </w:pPr>
    <w:fldSimple w:instr=" DOCPROPERTY bjFooterFirstPageDocProperty \* MERGEFORMAT " w:fldLock="1">
      <w:r w:rsidR="00EE7155" w:rsidRPr="00EE7155">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7992BFB4" w:rsidR="00022A31" w:rsidRPr="00EE7155" w:rsidRDefault="00287A09" w:rsidP="00EE7155">
    <w:pPr>
      <w:pStyle w:val="Footer"/>
      <w:jc w:val="center"/>
    </w:pPr>
    <w:fldSimple w:instr=" DOCPROPERTY bjFooterEvenPageDocProperty \* MERGEFORMAT " w:fldLock="1">
      <w:r w:rsidR="00EE7155" w:rsidRPr="00EE7155">
        <w:rPr>
          <w:rFonts w:ascii="Times New Roman" w:hAnsi="Times New Roman" w:cs="Times New Roman"/>
          <w:color w:val="00C000"/>
          <w:sz w:val="24"/>
        </w:rPr>
        <w:t>Official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D08" w14:textId="35379712" w:rsidR="00EE7155" w:rsidRDefault="00287A09" w:rsidP="00EE7155">
    <w:pPr>
      <w:pStyle w:val="Footer"/>
      <w:jc w:val="center"/>
    </w:pPr>
    <w:fldSimple w:instr=" DOCPROPERTY bjFooterBothDocProperty \* MERGEFORMAT " w:fldLock="1">
      <w:r w:rsidR="00EE7155" w:rsidRPr="00EE7155">
        <w:rPr>
          <w:rFonts w:ascii="Times New Roman" w:hAnsi="Times New Roman" w:cs="Times New Roman"/>
          <w:color w:val="00C000"/>
          <w:sz w:val="24"/>
        </w:rPr>
        <w:t>Official</w:t>
      </w:r>
    </w:fldSimple>
  </w:p>
  <w:p w14:paraId="5543898E" w14:textId="35CD9E40" w:rsidR="00022A31" w:rsidRPr="00D4388E" w:rsidRDefault="002579F3" w:rsidP="002A68D8">
    <w:pPr>
      <w:pStyle w:val="Footer"/>
    </w:pPr>
    <w:sdt>
      <w:sdtPr>
        <w:id w:val="-453866455"/>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rPr>
            <w:noProof/>
          </w:rPr>
          <w:t>2</w:t>
        </w:r>
        <w:r w:rsidR="00022A31">
          <w:rPr>
            <w:noProof/>
          </w:rPr>
          <w:fldChar w:fldCharType="end"/>
        </w:r>
      </w:sdtContent>
    </w:sdt>
    <w:r w:rsidR="00022A31">
      <w:rPr>
        <w:noProof/>
      </w:rPr>
      <w:t xml:space="preserve">                                                                                                                                </w:t>
    </w:r>
    <w:r w:rsidR="00022A31">
      <w:rPr>
        <w:noProof/>
      </w:rPr>
      <w:drawing>
        <wp:inline distT="0" distB="0" distL="0" distR="0" wp14:anchorId="57E59B0D" wp14:editId="1E7A2C46">
          <wp:extent cx="1200785" cy="433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0A89" w14:textId="71EB255C" w:rsidR="00EE7155" w:rsidRDefault="00287A09" w:rsidP="00EE7155">
    <w:pPr>
      <w:pStyle w:val="Footer"/>
      <w:jc w:val="center"/>
    </w:pPr>
    <w:fldSimple w:instr=" DOCPROPERTY bjFooterFirstPageDocProperty \* MERGEFORMAT " w:fldLock="1">
      <w:r w:rsidR="00EE7155" w:rsidRPr="00EE7155">
        <w:rPr>
          <w:rFonts w:ascii="Times New Roman" w:hAnsi="Times New Roman" w:cs="Times New Roman"/>
          <w:color w:val="00C000"/>
          <w:sz w:val="24"/>
        </w:rPr>
        <w:t>Official</w:t>
      </w:r>
    </w:fldSimple>
  </w:p>
  <w:p w14:paraId="473A4691" w14:textId="0C9EEFF6" w:rsidR="00022A31" w:rsidRPr="00D95CE7" w:rsidRDefault="002579F3" w:rsidP="00D95CE7">
    <w:pPr>
      <w:pStyle w:val="Footer"/>
      <w:jc w:val="center"/>
    </w:pPr>
    <w:sdt>
      <w:sdtPr>
        <w:id w:val="1451585799"/>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t>6</w:t>
        </w:r>
        <w:r w:rsidR="00022A31">
          <w:rPr>
            <w:noProof/>
          </w:rPr>
          <w:fldChar w:fldCharType="end"/>
        </w:r>
      </w:sdtContent>
    </w:sdt>
    <w:r w:rsidR="00022A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022A31" w:rsidRDefault="00022A31" w:rsidP="00135268">
      <w:pPr>
        <w:spacing w:after="0" w:line="240" w:lineRule="auto"/>
      </w:pPr>
      <w:r>
        <w:separator/>
      </w:r>
    </w:p>
  </w:footnote>
  <w:footnote w:type="continuationSeparator" w:id="0">
    <w:p w14:paraId="4655CC97" w14:textId="77777777" w:rsidR="00022A31" w:rsidRDefault="00022A31"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B81E" w14:textId="77777777" w:rsidR="00EE7155" w:rsidRDefault="00EE7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907" w14:textId="77777777" w:rsidR="00EE7155" w:rsidRDefault="00EE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B6DA" w14:textId="77777777" w:rsidR="00EE7155" w:rsidRDefault="00EE71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022A31" w:rsidRDefault="00022A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022A31" w:rsidRDefault="00022A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022A31" w:rsidRDefault="00022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EC8"/>
    <w:multiLevelType w:val="hybridMultilevel"/>
    <w:tmpl w:val="29F6379C"/>
    <w:lvl w:ilvl="0" w:tplc="E37A57AC">
      <w:start w:val="1"/>
      <w:numFmt w:val="bullet"/>
      <w:lvlText w:val="•"/>
      <w:lvlJc w:val="left"/>
      <w:pPr>
        <w:tabs>
          <w:tab w:val="num" w:pos="720"/>
        </w:tabs>
        <w:ind w:left="720" w:hanging="360"/>
      </w:pPr>
      <w:rPr>
        <w:rFonts w:ascii="Arial" w:hAnsi="Arial" w:hint="default"/>
      </w:rPr>
    </w:lvl>
    <w:lvl w:ilvl="1" w:tplc="C3343906" w:tentative="1">
      <w:start w:val="1"/>
      <w:numFmt w:val="bullet"/>
      <w:lvlText w:val="•"/>
      <w:lvlJc w:val="left"/>
      <w:pPr>
        <w:tabs>
          <w:tab w:val="num" w:pos="1440"/>
        </w:tabs>
        <w:ind w:left="1440" w:hanging="360"/>
      </w:pPr>
      <w:rPr>
        <w:rFonts w:ascii="Arial" w:hAnsi="Arial" w:hint="default"/>
      </w:rPr>
    </w:lvl>
    <w:lvl w:ilvl="2" w:tplc="F3A83842" w:tentative="1">
      <w:start w:val="1"/>
      <w:numFmt w:val="bullet"/>
      <w:lvlText w:val="•"/>
      <w:lvlJc w:val="left"/>
      <w:pPr>
        <w:tabs>
          <w:tab w:val="num" w:pos="2160"/>
        </w:tabs>
        <w:ind w:left="2160" w:hanging="360"/>
      </w:pPr>
      <w:rPr>
        <w:rFonts w:ascii="Arial" w:hAnsi="Arial" w:hint="default"/>
      </w:rPr>
    </w:lvl>
    <w:lvl w:ilvl="3" w:tplc="C1928BDA" w:tentative="1">
      <w:start w:val="1"/>
      <w:numFmt w:val="bullet"/>
      <w:lvlText w:val="•"/>
      <w:lvlJc w:val="left"/>
      <w:pPr>
        <w:tabs>
          <w:tab w:val="num" w:pos="2880"/>
        </w:tabs>
        <w:ind w:left="2880" w:hanging="360"/>
      </w:pPr>
      <w:rPr>
        <w:rFonts w:ascii="Arial" w:hAnsi="Arial" w:hint="default"/>
      </w:rPr>
    </w:lvl>
    <w:lvl w:ilvl="4" w:tplc="B78CFAA4" w:tentative="1">
      <w:start w:val="1"/>
      <w:numFmt w:val="bullet"/>
      <w:lvlText w:val="•"/>
      <w:lvlJc w:val="left"/>
      <w:pPr>
        <w:tabs>
          <w:tab w:val="num" w:pos="3600"/>
        </w:tabs>
        <w:ind w:left="3600" w:hanging="360"/>
      </w:pPr>
      <w:rPr>
        <w:rFonts w:ascii="Arial" w:hAnsi="Arial" w:hint="default"/>
      </w:rPr>
    </w:lvl>
    <w:lvl w:ilvl="5" w:tplc="F5FA441A" w:tentative="1">
      <w:start w:val="1"/>
      <w:numFmt w:val="bullet"/>
      <w:lvlText w:val="•"/>
      <w:lvlJc w:val="left"/>
      <w:pPr>
        <w:tabs>
          <w:tab w:val="num" w:pos="4320"/>
        </w:tabs>
        <w:ind w:left="4320" w:hanging="360"/>
      </w:pPr>
      <w:rPr>
        <w:rFonts w:ascii="Arial" w:hAnsi="Arial" w:hint="default"/>
      </w:rPr>
    </w:lvl>
    <w:lvl w:ilvl="6" w:tplc="2A24F1AC" w:tentative="1">
      <w:start w:val="1"/>
      <w:numFmt w:val="bullet"/>
      <w:lvlText w:val="•"/>
      <w:lvlJc w:val="left"/>
      <w:pPr>
        <w:tabs>
          <w:tab w:val="num" w:pos="5040"/>
        </w:tabs>
        <w:ind w:left="5040" w:hanging="360"/>
      </w:pPr>
      <w:rPr>
        <w:rFonts w:ascii="Arial" w:hAnsi="Arial" w:hint="default"/>
      </w:rPr>
    </w:lvl>
    <w:lvl w:ilvl="7" w:tplc="FD6E0254" w:tentative="1">
      <w:start w:val="1"/>
      <w:numFmt w:val="bullet"/>
      <w:lvlText w:val="•"/>
      <w:lvlJc w:val="left"/>
      <w:pPr>
        <w:tabs>
          <w:tab w:val="num" w:pos="5760"/>
        </w:tabs>
        <w:ind w:left="5760" w:hanging="360"/>
      </w:pPr>
      <w:rPr>
        <w:rFonts w:ascii="Arial" w:hAnsi="Arial" w:hint="default"/>
      </w:rPr>
    </w:lvl>
    <w:lvl w:ilvl="8" w:tplc="D1EA7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C97"/>
    <w:multiLevelType w:val="hybridMultilevel"/>
    <w:tmpl w:val="6116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2E1A2E"/>
    <w:multiLevelType w:val="hybridMultilevel"/>
    <w:tmpl w:val="367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B597B"/>
    <w:multiLevelType w:val="hybridMultilevel"/>
    <w:tmpl w:val="36748352"/>
    <w:lvl w:ilvl="0" w:tplc="760C3132">
      <w:start w:val="1"/>
      <w:numFmt w:val="bullet"/>
      <w:lvlText w:val="•"/>
      <w:lvlJc w:val="left"/>
      <w:pPr>
        <w:tabs>
          <w:tab w:val="num" w:pos="720"/>
        </w:tabs>
        <w:ind w:left="720" w:hanging="360"/>
      </w:pPr>
      <w:rPr>
        <w:rFonts w:ascii="Arial" w:hAnsi="Arial" w:hint="default"/>
      </w:rPr>
    </w:lvl>
    <w:lvl w:ilvl="1" w:tplc="D1B6D220" w:tentative="1">
      <w:start w:val="1"/>
      <w:numFmt w:val="bullet"/>
      <w:lvlText w:val="•"/>
      <w:lvlJc w:val="left"/>
      <w:pPr>
        <w:tabs>
          <w:tab w:val="num" w:pos="1440"/>
        </w:tabs>
        <w:ind w:left="1440" w:hanging="360"/>
      </w:pPr>
      <w:rPr>
        <w:rFonts w:ascii="Arial" w:hAnsi="Arial" w:hint="default"/>
      </w:rPr>
    </w:lvl>
    <w:lvl w:ilvl="2" w:tplc="AFC49754" w:tentative="1">
      <w:start w:val="1"/>
      <w:numFmt w:val="bullet"/>
      <w:lvlText w:val="•"/>
      <w:lvlJc w:val="left"/>
      <w:pPr>
        <w:tabs>
          <w:tab w:val="num" w:pos="2160"/>
        </w:tabs>
        <w:ind w:left="2160" w:hanging="360"/>
      </w:pPr>
      <w:rPr>
        <w:rFonts w:ascii="Arial" w:hAnsi="Arial" w:hint="default"/>
      </w:rPr>
    </w:lvl>
    <w:lvl w:ilvl="3" w:tplc="FD8EB804" w:tentative="1">
      <w:start w:val="1"/>
      <w:numFmt w:val="bullet"/>
      <w:lvlText w:val="•"/>
      <w:lvlJc w:val="left"/>
      <w:pPr>
        <w:tabs>
          <w:tab w:val="num" w:pos="2880"/>
        </w:tabs>
        <w:ind w:left="2880" w:hanging="360"/>
      </w:pPr>
      <w:rPr>
        <w:rFonts w:ascii="Arial" w:hAnsi="Arial" w:hint="default"/>
      </w:rPr>
    </w:lvl>
    <w:lvl w:ilvl="4" w:tplc="F12E2238" w:tentative="1">
      <w:start w:val="1"/>
      <w:numFmt w:val="bullet"/>
      <w:lvlText w:val="•"/>
      <w:lvlJc w:val="left"/>
      <w:pPr>
        <w:tabs>
          <w:tab w:val="num" w:pos="3600"/>
        </w:tabs>
        <w:ind w:left="3600" w:hanging="360"/>
      </w:pPr>
      <w:rPr>
        <w:rFonts w:ascii="Arial" w:hAnsi="Arial" w:hint="default"/>
      </w:rPr>
    </w:lvl>
    <w:lvl w:ilvl="5" w:tplc="3412FF6A" w:tentative="1">
      <w:start w:val="1"/>
      <w:numFmt w:val="bullet"/>
      <w:lvlText w:val="•"/>
      <w:lvlJc w:val="left"/>
      <w:pPr>
        <w:tabs>
          <w:tab w:val="num" w:pos="4320"/>
        </w:tabs>
        <w:ind w:left="4320" w:hanging="360"/>
      </w:pPr>
      <w:rPr>
        <w:rFonts w:ascii="Arial" w:hAnsi="Arial" w:hint="default"/>
      </w:rPr>
    </w:lvl>
    <w:lvl w:ilvl="6" w:tplc="2BFA9610" w:tentative="1">
      <w:start w:val="1"/>
      <w:numFmt w:val="bullet"/>
      <w:lvlText w:val="•"/>
      <w:lvlJc w:val="left"/>
      <w:pPr>
        <w:tabs>
          <w:tab w:val="num" w:pos="5040"/>
        </w:tabs>
        <w:ind w:left="5040" w:hanging="360"/>
      </w:pPr>
      <w:rPr>
        <w:rFonts w:ascii="Arial" w:hAnsi="Arial" w:hint="default"/>
      </w:rPr>
    </w:lvl>
    <w:lvl w:ilvl="7" w:tplc="7654D7C0" w:tentative="1">
      <w:start w:val="1"/>
      <w:numFmt w:val="bullet"/>
      <w:lvlText w:val="•"/>
      <w:lvlJc w:val="left"/>
      <w:pPr>
        <w:tabs>
          <w:tab w:val="num" w:pos="5760"/>
        </w:tabs>
        <w:ind w:left="5760" w:hanging="360"/>
      </w:pPr>
      <w:rPr>
        <w:rFonts w:ascii="Arial" w:hAnsi="Arial" w:hint="default"/>
      </w:rPr>
    </w:lvl>
    <w:lvl w:ilvl="8" w:tplc="70E8F8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417FFB"/>
    <w:multiLevelType w:val="hybridMultilevel"/>
    <w:tmpl w:val="361AEE42"/>
    <w:lvl w:ilvl="0" w:tplc="13C497EC">
      <w:start w:val="1"/>
      <w:numFmt w:val="bullet"/>
      <w:lvlText w:val="•"/>
      <w:lvlJc w:val="left"/>
      <w:pPr>
        <w:tabs>
          <w:tab w:val="num" w:pos="720"/>
        </w:tabs>
        <w:ind w:left="720" w:hanging="360"/>
      </w:pPr>
      <w:rPr>
        <w:rFonts w:ascii="Arial" w:hAnsi="Arial" w:hint="default"/>
      </w:rPr>
    </w:lvl>
    <w:lvl w:ilvl="1" w:tplc="CDF605A4" w:tentative="1">
      <w:start w:val="1"/>
      <w:numFmt w:val="bullet"/>
      <w:lvlText w:val="•"/>
      <w:lvlJc w:val="left"/>
      <w:pPr>
        <w:tabs>
          <w:tab w:val="num" w:pos="1440"/>
        </w:tabs>
        <w:ind w:left="1440" w:hanging="360"/>
      </w:pPr>
      <w:rPr>
        <w:rFonts w:ascii="Arial" w:hAnsi="Arial" w:hint="default"/>
      </w:rPr>
    </w:lvl>
    <w:lvl w:ilvl="2" w:tplc="B128DB5E" w:tentative="1">
      <w:start w:val="1"/>
      <w:numFmt w:val="bullet"/>
      <w:lvlText w:val="•"/>
      <w:lvlJc w:val="left"/>
      <w:pPr>
        <w:tabs>
          <w:tab w:val="num" w:pos="2160"/>
        </w:tabs>
        <w:ind w:left="2160" w:hanging="360"/>
      </w:pPr>
      <w:rPr>
        <w:rFonts w:ascii="Arial" w:hAnsi="Arial" w:hint="default"/>
      </w:rPr>
    </w:lvl>
    <w:lvl w:ilvl="3" w:tplc="63DA1952" w:tentative="1">
      <w:start w:val="1"/>
      <w:numFmt w:val="bullet"/>
      <w:lvlText w:val="•"/>
      <w:lvlJc w:val="left"/>
      <w:pPr>
        <w:tabs>
          <w:tab w:val="num" w:pos="2880"/>
        </w:tabs>
        <w:ind w:left="2880" w:hanging="360"/>
      </w:pPr>
      <w:rPr>
        <w:rFonts w:ascii="Arial" w:hAnsi="Arial" w:hint="default"/>
      </w:rPr>
    </w:lvl>
    <w:lvl w:ilvl="4" w:tplc="B172F948" w:tentative="1">
      <w:start w:val="1"/>
      <w:numFmt w:val="bullet"/>
      <w:lvlText w:val="•"/>
      <w:lvlJc w:val="left"/>
      <w:pPr>
        <w:tabs>
          <w:tab w:val="num" w:pos="3600"/>
        </w:tabs>
        <w:ind w:left="3600" w:hanging="360"/>
      </w:pPr>
      <w:rPr>
        <w:rFonts w:ascii="Arial" w:hAnsi="Arial" w:hint="default"/>
      </w:rPr>
    </w:lvl>
    <w:lvl w:ilvl="5" w:tplc="D8D641DC" w:tentative="1">
      <w:start w:val="1"/>
      <w:numFmt w:val="bullet"/>
      <w:lvlText w:val="•"/>
      <w:lvlJc w:val="left"/>
      <w:pPr>
        <w:tabs>
          <w:tab w:val="num" w:pos="4320"/>
        </w:tabs>
        <w:ind w:left="4320" w:hanging="360"/>
      </w:pPr>
      <w:rPr>
        <w:rFonts w:ascii="Arial" w:hAnsi="Arial" w:hint="default"/>
      </w:rPr>
    </w:lvl>
    <w:lvl w:ilvl="6" w:tplc="E04C4FAA" w:tentative="1">
      <w:start w:val="1"/>
      <w:numFmt w:val="bullet"/>
      <w:lvlText w:val="•"/>
      <w:lvlJc w:val="left"/>
      <w:pPr>
        <w:tabs>
          <w:tab w:val="num" w:pos="5040"/>
        </w:tabs>
        <w:ind w:left="5040" w:hanging="360"/>
      </w:pPr>
      <w:rPr>
        <w:rFonts w:ascii="Arial" w:hAnsi="Arial" w:hint="default"/>
      </w:rPr>
    </w:lvl>
    <w:lvl w:ilvl="7" w:tplc="C620447C" w:tentative="1">
      <w:start w:val="1"/>
      <w:numFmt w:val="bullet"/>
      <w:lvlText w:val="•"/>
      <w:lvlJc w:val="left"/>
      <w:pPr>
        <w:tabs>
          <w:tab w:val="num" w:pos="5760"/>
        </w:tabs>
        <w:ind w:left="5760" w:hanging="360"/>
      </w:pPr>
      <w:rPr>
        <w:rFonts w:ascii="Arial" w:hAnsi="Arial" w:hint="default"/>
      </w:rPr>
    </w:lvl>
    <w:lvl w:ilvl="8" w:tplc="DBF048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E7849"/>
    <w:multiLevelType w:val="multilevel"/>
    <w:tmpl w:val="CDBE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66EE9"/>
    <w:multiLevelType w:val="hybridMultilevel"/>
    <w:tmpl w:val="400E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608CA"/>
    <w:multiLevelType w:val="hybridMultilevel"/>
    <w:tmpl w:val="E0B6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D2E57"/>
    <w:multiLevelType w:val="hybridMultilevel"/>
    <w:tmpl w:val="2EE4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A1B0F"/>
    <w:multiLevelType w:val="hybridMultilevel"/>
    <w:tmpl w:val="8DC08468"/>
    <w:lvl w:ilvl="0" w:tplc="30268056">
      <w:start w:val="1"/>
      <w:numFmt w:val="bullet"/>
      <w:lvlText w:val=""/>
      <w:lvlJc w:val="left"/>
      <w:pPr>
        <w:tabs>
          <w:tab w:val="num" w:pos="720"/>
        </w:tabs>
        <w:ind w:left="720" w:hanging="360"/>
      </w:pPr>
      <w:rPr>
        <w:rFonts w:ascii="Symbol" w:hAnsi="Symbol" w:hint="default"/>
      </w:rPr>
    </w:lvl>
    <w:lvl w:ilvl="1" w:tplc="E804A2F6" w:tentative="1">
      <w:start w:val="1"/>
      <w:numFmt w:val="bullet"/>
      <w:lvlText w:val=""/>
      <w:lvlJc w:val="left"/>
      <w:pPr>
        <w:tabs>
          <w:tab w:val="num" w:pos="1440"/>
        </w:tabs>
        <w:ind w:left="1440" w:hanging="360"/>
      </w:pPr>
      <w:rPr>
        <w:rFonts w:ascii="Symbol" w:hAnsi="Symbol" w:hint="default"/>
      </w:rPr>
    </w:lvl>
    <w:lvl w:ilvl="2" w:tplc="536CABBA" w:tentative="1">
      <w:start w:val="1"/>
      <w:numFmt w:val="bullet"/>
      <w:lvlText w:val=""/>
      <w:lvlJc w:val="left"/>
      <w:pPr>
        <w:tabs>
          <w:tab w:val="num" w:pos="2160"/>
        </w:tabs>
        <w:ind w:left="2160" w:hanging="360"/>
      </w:pPr>
      <w:rPr>
        <w:rFonts w:ascii="Symbol" w:hAnsi="Symbol" w:hint="default"/>
      </w:rPr>
    </w:lvl>
    <w:lvl w:ilvl="3" w:tplc="7B1425F2" w:tentative="1">
      <w:start w:val="1"/>
      <w:numFmt w:val="bullet"/>
      <w:lvlText w:val=""/>
      <w:lvlJc w:val="left"/>
      <w:pPr>
        <w:tabs>
          <w:tab w:val="num" w:pos="2880"/>
        </w:tabs>
        <w:ind w:left="2880" w:hanging="360"/>
      </w:pPr>
      <w:rPr>
        <w:rFonts w:ascii="Symbol" w:hAnsi="Symbol" w:hint="default"/>
      </w:rPr>
    </w:lvl>
    <w:lvl w:ilvl="4" w:tplc="0EE8310C" w:tentative="1">
      <w:start w:val="1"/>
      <w:numFmt w:val="bullet"/>
      <w:lvlText w:val=""/>
      <w:lvlJc w:val="left"/>
      <w:pPr>
        <w:tabs>
          <w:tab w:val="num" w:pos="3600"/>
        </w:tabs>
        <w:ind w:left="3600" w:hanging="360"/>
      </w:pPr>
      <w:rPr>
        <w:rFonts w:ascii="Symbol" w:hAnsi="Symbol" w:hint="default"/>
      </w:rPr>
    </w:lvl>
    <w:lvl w:ilvl="5" w:tplc="EE90D24C" w:tentative="1">
      <w:start w:val="1"/>
      <w:numFmt w:val="bullet"/>
      <w:lvlText w:val=""/>
      <w:lvlJc w:val="left"/>
      <w:pPr>
        <w:tabs>
          <w:tab w:val="num" w:pos="4320"/>
        </w:tabs>
        <w:ind w:left="4320" w:hanging="360"/>
      </w:pPr>
      <w:rPr>
        <w:rFonts w:ascii="Symbol" w:hAnsi="Symbol" w:hint="default"/>
      </w:rPr>
    </w:lvl>
    <w:lvl w:ilvl="6" w:tplc="61D0BCAA" w:tentative="1">
      <w:start w:val="1"/>
      <w:numFmt w:val="bullet"/>
      <w:lvlText w:val=""/>
      <w:lvlJc w:val="left"/>
      <w:pPr>
        <w:tabs>
          <w:tab w:val="num" w:pos="5040"/>
        </w:tabs>
        <w:ind w:left="5040" w:hanging="360"/>
      </w:pPr>
      <w:rPr>
        <w:rFonts w:ascii="Symbol" w:hAnsi="Symbol" w:hint="default"/>
      </w:rPr>
    </w:lvl>
    <w:lvl w:ilvl="7" w:tplc="7A404B46" w:tentative="1">
      <w:start w:val="1"/>
      <w:numFmt w:val="bullet"/>
      <w:lvlText w:val=""/>
      <w:lvlJc w:val="left"/>
      <w:pPr>
        <w:tabs>
          <w:tab w:val="num" w:pos="5760"/>
        </w:tabs>
        <w:ind w:left="5760" w:hanging="360"/>
      </w:pPr>
      <w:rPr>
        <w:rFonts w:ascii="Symbol" w:hAnsi="Symbol" w:hint="default"/>
      </w:rPr>
    </w:lvl>
    <w:lvl w:ilvl="8" w:tplc="5052A9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8F5E8A"/>
    <w:multiLevelType w:val="hybridMultilevel"/>
    <w:tmpl w:val="7F1E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1D31CA"/>
    <w:multiLevelType w:val="hybridMultilevel"/>
    <w:tmpl w:val="9390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F456A"/>
    <w:multiLevelType w:val="hybridMultilevel"/>
    <w:tmpl w:val="7D38725E"/>
    <w:lvl w:ilvl="0" w:tplc="2196F200">
      <w:start w:val="1"/>
      <w:numFmt w:val="bullet"/>
      <w:lvlText w:val="•"/>
      <w:lvlJc w:val="left"/>
      <w:pPr>
        <w:tabs>
          <w:tab w:val="num" w:pos="720"/>
        </w:tabs>
        <w:ind w:left="720" w:hanging="360"/>
      </w:pPr>
      <w:rPr>
        <w:rFonts w:ascii="Arial" w:hAnsi="Arial" w:hint="default"/>
      </w:rPr>
    </w:lvl>
    <w:lvl w:ilvl="1" w:tplc="765ADC2C" w:tentative="1">
      <w:start w:val="1"/>
      <w:numFmt w:val="bullet"/>
      <w:lvlText w:val="•"/>
      <w:lvlJc w:val="left"/>
      <w:pPr>
        <w:tabs>
          <w:tab w:val="num" w:pos="1440"/>
        </w:tabs>
        <w:ind w:left="1440" w:hanging="360"/>
      </w:pPr>
      <w:rPr>
        <w:rFonts w:ascii="Arial" w:hAnsi="Arial" w:hint="default"/>
      </w:rPr>
    </w:lvl>
    <w:lvl w:ilvl="2" w:tplc="148CBBEC" w:tentative="1">
      <w:start w:val="1"/>
      <w:numFmt w:val="bullet"/>
      <w:lvlText w:val="•"/>
      <w:lvlJc w:val="left"/>
      <w:pPr>
        <w:tabs>
          <w:tab w:val="num" w:pos="2160"/>
        </w:tabs>
        <w:ind w:left="2160" w:hanging="360"/>
      </w:pPr>
      <w:rPr>
        <w:rFonts w:ascii="Arial" w:hAnsi="Arial" w:hint="default"/>
      </w:rPr>
    </w:lvl>
    <w:lvl w:ilvl="3" w:tplc="D696BC54" w:tentative="1">
      <w:start w:val="1"/>
      <w:numFmt w:val="bullet"/>
      <w:lvlText w:val="•"/>
      <w:lvlJc w:val="left"/>
      <w:pPr>
        <w:tabs>
          <w:tab w:val="num" w:pos="2880"/>
        </w:tabs>
        <w:ind w:left="2880" w:hanging="360"/>
      </w:pPr>
      <w:rPr>
        <w:rFonts w:ascii="Arial" w:hAnsi="Arial" w:hint="default"/>
      </w:rPr>
    </w:lvl>
    <w:lvl w:ilvl="4" w:tplc="7DD4ABAE" w:tentative="1">
      <w:start w:val="1"/>
      <w:numFmt w:val="bullet"/>
      <w:lvlText w:val="•"/>
      <w:lvlJc w:val="left"/>
      <w:pPr>
        <w:tabs>
          <w:tab w:val="num" w:pos="3600"/>
        </w:tabs>
        <w:ind w:left="3600" w:hanging="360"/>
      </w:pPr>
      <w:rPr>
        <w:rFonts w:ascii="Arial" w:hAnsi="Arial" w:hint="default"/>
      </w:rPr>
    </w:lvl>
    <w:lvl w:ilvl="5" w:tplc="DA209840" w:tentative="1">
      <w:start w:val="1"/>
      <w:numFmt w:val="bullet"/>
      <w:lvlText w:val="•"/>
      <w:lvlJc w:val="left"/>
      <w:pPr>
        <w:tabs>
          <w:tab w:val="num" w:pos="4320"/>
        </w:tabs>
        <w:ind w:left="4320" w:hanging="360"/>
      </w:pPr>
      <w:rPr>
        <w:rFonts w:ascii="Arial" w:hAnsi="Arial" w:hint="default"/>
      </w:rPr>
    </w:lvl>
    <w:lvl w:ilvl="6" w:tplc="7C647282" w:tentative="1">
      <w:start w:val="1"/>
      <w:numFmt w:val="bullet"/>
      <w:lvlText w:val="•"/>
      <w:lvlJc w:val="left"/>
      <w:pPr>
        <w:tabs>
          <w:tab w:val="num" w:pos="5040"/>
        </w:tabs>
        <w:ind w:left="5040" w:hanging="360"/>
      </w:pPr>
      <w:rPr>
        <w:rFonts w:ascii="Arial" w:hAnsi="Arial" w:hint="default"/>
      </w:rPr>
    </w:lvl>
    <w:lvl w:ilvl="7" w:tplc="3DE6217C" w:tentative="1">
      <w:start w:val="1"/>
      <w:numFmt w:val="bullet"/>
      <w:lvlText w:val="•"/>
      <w:lvlJc w:val="left"/>
      <w:pPr>
        <w:tabs>
          <w:tab w:val="num" w:pos="5760"/>
        </w:tabs>
        <w:ind w:left="5760" w:hanging="360"/>
      </w:pPr>
      <w:rPr>
        <w:rFonts w:ascii="Arial" w:hAnsi="Arial" w:hint="default"/>
      </w:rPr>
    </w:lvl>
    <w:lvl w:ilvl="8" w:tplc="D3ACF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011711"/>
    <w:multiLevelType w:val="hybridMultilevel"/>
    <w:tmpl w:val="1BE2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652D9"/>
    <w:multiLevelType w:val="hybridMultilevel"/>
    <w:tmpl w:val="0C0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D76762"/>
    <w:multiLevelType w:val="hybridMultilevel"/>
    <w:tmpl w:val="EAA2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264C2"/>
    <w:multiLevelType w:val="hybridMultilevel"/>
    <w:tmpl w:val="4A7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12FEF"/>
    <w:multiLevelType w:val="hybridMultilevel"/>
    <w:tmpl w:val="6108D6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1971C74"/>
    <w:multiLevelType w:val="hybridMultilevel"/>
    <w:tmpl w:val="E620F10C"/>
    <w:lvl w:ilvl="0" w:tplc="FC20DFD4">
      <w:start w:val="1"/>
      <w:numFmt w:val="decimal"/>
      <w:pStyle w:val="1bulletsheading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26DFA"/>
    <w:multiLevelType w:val="hybridMultilevel"/>
    <w:tmpl w:val="4498EB3A"/>
    <w:lvl w:ilvl="0" w:tplc="08090001">
      <w:start w:val="1"/>
      <w:numFmt w:val="bullet"/>
      <w:lvlText w:val=""/>
      <w:lvlJc w:val="left"/>
      <w:pPr>
        <w:ind w:left="720" w:hanging="360"/>
      </w:pPr>
      <w:rPr>
        <w:rFonts w:ascii="Symbol" w:hAnsi="Symbol" w:hint="default"/>
      </w:rPr>
    </w:lvl>
    <w:lvl w:ilvl="1" w:tplc="B7CA719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E44AA"/>
    <w:multiLevelType w:val="multilevel"/>
    <w:tmpl w:val="1B4A4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C117A"/>
    <w:multiLevelType w:val="hybridMultilevel"/>
    <w:tmpl w:val="57E8D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3603D5"/>
    <w:multiLevelType w:val="hybridMultilevel"/>
    <w:tmpl w:val="4D926C22"/>
    <w:lvl w:ilvl="0" w:tplc="ED009624">
      <w:start w:val="1"/>
      <w:numFmt w:val="bullet"/>
      <w:lvlText w:val="•"/>
      <w:lvlJc w:val="left"/>
      <w:pPr>
        <w:tabs>
          <w:tab w:val="num" w:pos="720"/>
        </w:tabs>
        <w:ind w:left="720" w:hanging="360"/>
      </w:pPr>
      <w:rPr>
        <w:rFonts w:ascii="Arial" w:hAnsi="Arial" w:hint="default"/>
      </w:rPr>
    </w:lvl>
    <w:lvl w:ilvl="1" w:tplc="90D6FD28" w:tentative="1">
      <w:start w:val="1"/>
      <w:numFmt w:val="bullet"/>
      <w:lvlText w:val="•"/>
      <w:lvlJc w:val="left"/>
      <w:pPr>
        <w:tabs>
          <w:tab w:val="num" w:pos="1440"/>
        </w:tabs>
        <w:ind w:left="1440" w:hanging="360"/>
      </w:pPr>
      <w:rPr>
        <w:rFonts w:ascii="Arial" w:hAnsi="Arial" w:hint="default"/>
      </w:rPr>
    </w:lvl>
    <w:lvl w:ilvl="2" w:tplc="698A485E" w:tentative="1">
      <w:start w:val="1"/>
      <w:numFmt w:val="bullet"/>
      <w:lvlText w:val="•"/>
      <w:lvlJc w:val="left"/>
      <w:pPr>
        <w:tabs>
          <w:tab w:val="num" w:pos="2160"/>
        </w:tabs>
        <w:ind w:left="2160" w:hanging="360"/>
      </w:pPr>
      <w:rPr>
        <w:rFonts w:ascii="Arial" w:hAnsi="Arial" w:hint="default"/>
      </w:rPr>
    </w:lvl>
    <w:lvl w:ilvl="3" w:tplc="CE308FBC" w:tentative="1">
      <w:start w:val="1"/>
      <w:numFmt w:val="bullet"/>
      <w:lvlText w:val="•"/>
      <w:lvlJc w:val="left"/>
      <w:pPr>
        <w:tabs>
          <w:tab w:val="num" w:pos="2880"/>
        </w:tabs>
        <w:ind w:left="2880" w:hanging="360"/>
      </w:pPr>
      <w:rPr>
        <w:rFonts w:ascii="Arial" w:hAnsi="Arial" w:hint="default"/>
      </w:rPr>
    </w:lvl>
    <w:lvl w:ilvl="4" w:tplc="A0A2D476" w:tentative="1">
      <w:start w:val="1"/>
      <w:numFmt w:val="bullet"/>
      <w:lvlText w:val="•"/>
      <w:lvlJc w:val="left"/>
      <w:pPr>
        <w:tabs>
          <w:tab w:val="num" w:pos="3600"/>
        </w:tabs>
        <w:ind w:left="3600" w:hanging="360"/>
      </w:pPr>
      <w:rPr>
        <w:rFonts w:ascii="Arial" w:hAnsi="Arial" w:hint="default"/>
      </w:rPr>
    </w:lvl>
    <w:lvl w:ilvl="5" w:tplc="67DE4A5C" w:tentative="1">
      <w:start w:val="1"/>
      <w:numFmt w:val="bullet"/>
      <w:lvlText w:val="•"/>
      <w:lvlJc w:val="left"/>
      <w:pPr>
        <w:tabs>
          <w:tab w:val="num" w:pos="4320"/>
        </w:tabs>
        <w:ind w:left="4320" w:hanging="360"/>
      </w:pPr>
      <w:rPr>
        <w:rFonts w:ascii="Arial" w:hAnsi="Arial" w:hint="default"/>
      </w:rPr>
    </w:lvl>
    <w:lvl w:ilvl="6" w:tplc="FEE060B2" w:tentative="1">
      <w:start w:val="1"/>
      <w:numFmt w:val="bullet"/>
      <w:lvlText w:val="•"/>
      <w:lvlJc w:val="left"/>
      <w:pPr>
        <w:tabs>
          <w:tab w:val="num" w:pos="5040"/>
        </w:tabs>
        <w:ind w:left="5040" w:hanging="360"/>
      </w:pPr>
      <w:rPr>
        <w:rFonts w:ascii="Arial" w:hAnsi="Arial" w:hint="default"/>
      </w:rPr>
    </w:lvl>
    <w:lvl w:ilvl="7" w:tplc="269A303A" w:tentative="1">
      <w:start w:val="1"/>
      <w:numFmt w:val="bullet"/>
      <w:lvlText w:val="•"/>
      <w:lvlJc w:val="left"/>
      <w:pPr>
        <w:tabs>
          <w:tab w:val="num" w:pos="5760"/>
        </w:tabs>
        <w:ind w:left="5760" w:hanging="360"/>
      </w:pPr>
      <w:rPr>
        <w:rFonts w:ascii="Arial" w:hAnsi="Arial" w:hint="default"/>
      </w:rPr>
    </w:lvl>
    <w:lvl w:ilvl="8" w:tplc="701656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6F16F0"/>
    <w:multiLevelType w:val="hybridMultilevel"/>
    <w:tmpl w:val="33CC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96ADA"/>
    <w:multiLevelType w:val="hybridMultilevel"/>
    <w:tmpl w:val="18421A56"/>
    <w:lvl w:ilvl="0" w:tplc="08090001">
      <w:start w:val="1"/>
      <w:numFmt w:val="bullet"/>
      <w:lvlText w:val=""/>
      <w:lvlJc w:val="left"/>
      <w:pPr>
        <w:tabs>
          <w:tab w:val="num" w:pos="720"/>
        </w:tabs>
        <w:ind w:left="720" w:hanging="360"/>
      </w:pPr>
      <w:rPr>
        <w:rFonts w:ascii="Symbol" w:hAnsi="Symbol" w:hint="default"/>
      </w:rPr>
    </w:lvl>
    <w:lvl w:ilvl="1" w:tplc="33AA4A2C" w:tentative="1">
      <w:start w:val="1"/>
      <w:numFmt w:val="bullet"/>
      <w:lvlText w:val="›"/>
      <w:lvlJc w:val="left"/>
      <w:pPr>
        <w:tabs>
          <w:tab w:val="num" w:pos="1440"/>
        </w:tabs>
        <w:ind w:left="1440" w:hanging="360"/>
      </w:pPr>
      <w:rPr>
        <w:rFonts w:ascii="Verdana" w:hAnsi="Verdana" w:hint="default"/>
      </w:rPr>
    </w:lvl>
    <w:lvl w:ilvl="2" w:tplc="FC107DB2" w:tentative="1">
      <w:start w:val="1"/>
      <w:numFmt w:val="bullet"/>
      <w:lvlText w:val="›"/>
      <w:lvlJc w:val="left"/>
      <w:pPr>
        <w:tabs>
          <w:tab w:val="num" w:pos="2160"/>
        </w:tabs>
        <w:ind w:left="2160" w:hanging="360"/>
      </w:pPr>
      <w:rPr>
        <w:rFonts w:ascii="Verdana" w:hAnsi="Verdana" w:hint="default"/>
      </w:rPr>
    </w:lvl>
    <w:lvl w:ilvl="3" w:tplc="B586798A" w:tentative="1">
      <w:start w:val="1"/>
      <w:numFmt w:val="bullet"/>
      <w:lvlText w:val="›"/>
      <w:lvlJc w:val="left"/>
      <w:pPr>
        <w:tabs>
          <w:tab w:val="num" w:pos="2880"/>
        </w:tabs>
        <w:ind w:left="2880" w:hanging="360"/>
      </w:pPr>
      <w:rPr>
        <w:rFonts w:ascii="Verdana" w:hAnsi="Verdana" w:hint="default"/>
      </w:rPr>
    </w:lvl>
    <w:lvl w:ilvl="4" w:tplc="1A1295CA" w:tentative="1">
      <w:start w:val="1"/>
      <w:numFmt w:val="bullet"/>
      <w:lvlText w:val="›"/>
      <w:lvlJc w:val="left"/>
      <w:pPr>
        <w:tabs>
          <w:tab w:val="num" w:pos="3600"/>
        </w:tabs>
        <w:ind w:left="3600" w:hanging="360"/>
      </w:pPr>
      <w:rPr>
        <w:rFonts w:ascii="Verdana" w:hAnsi="Verdana" w:hint="default"/>
      </w:rPr>
    </w:lvl>
    <w:lvl w:ilvl="5" w:tplc="0F56AA8A" w:tentative="1">
      <w:start w:val="1"/>
      <w:numFmt w:val="bullet"/>
      <w:lvlText w:val="›"/>
      <w:lvlJc w:val="left"/>
      <w:pPr>
        <w:tabs>
          <w:tab w:val="num" w:pos="4320"/>
        </w:tabs>
        <w:ind w:left="4320" w:hanging="360"/>
      </w:pPr>
      <w:rPr>
        <w:rFonts w:ascii="Verdana" w:hAnsi="Verdana" w:hint="default"/>
      </w:rPr>
    </w:lvl>
    <w:lvl w:ilvl="6" w:tplc="F8CE98FC" w:tentative="1">
      <w:start w:val="1"/>
      <w:numFmt w:val="bullet"/>
      <w:lvlText w:val="›"/>
      <w:lvlJc w:val="left"/>
      <w:pPr>
        <w:tabs>
          <w:tab w:val="num" w:pos="5040"/>
        </w:tabs>
        <w:ind w:left="5040" w:hanging="360"/>
      </w:pPr>
      <w:rPr>
        <w:rFonts w:ascii="Verdana" w:hAnsi="Verdana" w:hint="default"/>
      </w:rPr>
    </w:lvl>
    <w:lvl w:ilvl="7" w:tplc="75C0C502" w:tentative="1">
      <w:start w:val="1"/>
      <w:numFmt w:val="bullet"/>
      <w:lvlText w:val="›"/>
      <w:lvlJc w:val="left"/>
      <w:pPr>
        <w:tabs>
          <w:tab w:val="num" w:pos="5760"/>
        </w:tabs>
        <w:ind w:left="5760" w:hanging="360"/>
      </w:pPr>
      <w:rPr>
        <w:rFonts w:ascii="Verdana" w:hAnsi="Verdana" w:hint="default"/>
      </w:rPr>
    </w:lvl>
    <w:lvl w:ilvl="8" w:tplc="5FA81ED8" w:tentative="1">
      <w:start w:val="1"/>
      <w:numFmt w:val="bullet"/>
      <w:lvlText w:val="›"/>
      <w:lvlJc w:val="left"/>
      <w:pPr>
        <w:tabs>
          <w:tab w:val="num" w:pos="6480"/>
        </w:tabs>
        <w:ind w:left="6480" w:hanging="360"/>
      </w:pPr>
      <w:rPr>
        <w:rFonts w:ascii="Verdana" w:hAnsi="Verdana" w:hint="default"/>
      </w:rPr>
    </w:lvl>
  </w:abstractNum>
  <w:abstractNum w:abstractNumId="32" w15:restartNumberingAfterBreak="0">
    <w:nsid w:val="77E607CD"/>
    <w:multiLevelType w:val="hybridMultilevel"/>
    <w:tmpl w:val="F0CA372C"/>
    <w:lvl w:ilvl="0" w:tplc="123CE7C8">
      <w:start w:val="1"/>
      <w:numFmt w:val="bullet"/>
      <w:lvlText w:val="•"/>
      <w:lvlJc w:val="left"/>
      <w:pPr>
        <w:tabs>
          <w:tab w:val="num" w:pos="720"/>
        </w:tabs>
        <w:ind w:left="720" w:hanging="360"/>
      </w:pPr>
      <w:rPr>
        <w:rFonts w:ascii="Arial" w:hAnsi="Arial" w:hint="default"/>
      </w:rPr>
    </w:lvl>
    <w:lvl w:ilvl="1" w:tplc="9A5E7A60" w:tentative="1">
      <w:start w:val="1"/>
      <w:numFmt w:val="bullet"/>
      <w:lvlText w:val="•"/>
      <w:lvlJc w:val="left"/>
      <w:pPr>
        <w:tabs>
          <w:tab w:val="num" w:pos="1440"/>
        </w:tabs>
        <w:ind w:left="1440" w:hanging="360"/>
      </w:pPr>
      <w:rPr>
        <w:rFonts w:ascii="Arial" w:hAnsi="Arial" w:hint="default"/>
      </w:rPr>
    </w:lvl>
    <w:lvl w:ilvl="2" w:tplc="452AE4C0" w:tentative="1">
      <w:start w:val="1"/>
      <w:numFmt w:val="bullet"/>
      <w:lvlText w:val="•"/>
      <w:lvlJc w:val="left"/>
      <w:pPr>
        <w:tabs>
          <w:tab w:val="num" w:pos="2160"/>
        </w:tabs>
        <w:ind w:left="2160" w:hanging="360"/>
      </w:pPr>
      <w:rPr>
        <w:rFonts w:ascii="Arial" w:hAnsi="Arial" w:hint="default"/>
      </w:rPr>
    </w:lvl>
    <w:lvl w:ilvl="3" w:tplc="2F52C258" w:tentative="1">
      <w:start w:val="1"/>
      <w:numFmt w:val="bullet"/>
      <w:lvlText w:val="•"/>
      <w:lvlJc w:val="left"/>
      <w:pPr>
        <w:tabs>
          <w:tab w:val="num" w:pos="2880"/>
        </w:tabs>
        <w:ind w:left="2880" w:hanging="360"/>
      </w:pPr>
      <w:rPr>
        <w:rFonts w:ascii="Arial" w:hAnsi="Arial" w:hint="default"/>
      </w:rPr>
    </w:lvl>
    <w:lvl w:ilvl="4" w:tplc="2D6A7F38" w:tentative="1">
      <w:start w:val="1"/>
      <w:numFmt w:val="bullet"/>
      <w:lvlText w:val="•"/>
      <w:lvlJc w:val="left"/>
      <w:pPr>
        <w:tabs>
          <w:tab w:val="num" w:pos="3600"/>
        </w:tabs>
        <w:ind w:left="3600" w:hanging="360"/>
      </w:pPr>
      <w:rPr>
        <w:rFonts w:ascii="Arial" w:hAnsi="Arial" w:hint="default"/>
      </w:rPr>
    </w:lvl>
    <w:lvl w:ilvl="5" w:tplc="E9C854C2" w:tentative="1">
      <w:start w:val="1"/>
      <w:numFmt w:val="bullet"/>
      <w:lvlText w:val="•"/>
      <w:lvlJc w:val="left"/>
      <w:pPr>
        <w:tabs>
          <w:tab w:val="num" w:pos="4320"/>
        </w:tabs>
        <w:ind w:left="4320" w:hanging="360"/>
      </w:pPr>
      <w:rPr>
        <w:rFonts w:ascii="Arial" w:hAnsi="Arial" w:hint="default"/>
      </w:rPr>
    </w:lvl>
    <w:lvl w:ilvl="6" w:tplc="1E169990" w:tentative="1">
      <w:start w:val="1"/>
      <w:numFmt w:val="bullet"/>
      <w:lvlText w:val="•"/>
      <w:lvlJc w:val="left"/>
      <w:pPr>
        <w:tabs>
          <w:tab w:val="num" w:pos="5040"/>
        </w:tabs>
        <w:ind w:left="5040" w:hanging="360"/>
      </w:pPr>
      <w:rPr>
        <w:rFonts w:ascii="Arial" w:hAnsi="Arial" w:hint="default"/>
      </w:rPr>
    </w:lvl>
    <w:lvl w:ilvl="7" w:tplc="BAC481DC" w:tentative="1">
      <w:start w:val="1"/>
      <w:numFmt w:val="bullet"/>
      <w:lvlText w:val="•"/>
      <w:lvlJc w:val="left"/>
      <w:pPr>
        <w:tabs>
          <w:tab w:val="num" w:pos="5760"/>
        </w:tabs>
        <w:ind w:left="5760" w:hanging="360"/>
      </w:pPr>
      <w:rPr>
        <w:rFonts w:ascii="Arial" w:hAnsi="Arial" w:hint="default"/>
      </w:rPr>
    </w:lvl>
    <w:lvl w:ilvl="8" w:tplc="6BE0E3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98845907">
    <w:abstractNumId w:val="24"/>
  </w:num>
  <w:num w:numId="2" w16cid:durableId="1839072352">
    <w:abstractNumId w:val="10"/>
  </w:num>
  <w:num w:numId="3" w16cid:durableId="359665893">
    <w:abstractNumId w:val="22"/>
  </w:num>
  <w:num w:numId="4" w16cid:durableId="677318046">
    <w:abstractNumId w:val="7"/>
  </w:num>
  <w:num w:numId="5" w16cid:durableId="1673334741">
    <w:abstractNumId w:val="31"/>
  </w:num>
  <w:num w:numId="6" w16cid:durableId="1480878620">
    <w:abstractNumId w:val="16"/>
  </w:num>
  <w:num w:numId="7" w16cid:durableId="1220747980">
    <w:abstractNumId w:val="28"/>
  </w:num>
  <w:num w:numId="8" w16cid:durableId="1456294462">
    <w:abstractNumId w:val="3"/>
  </w:num>
  <w:num w:numId="9" w16cid:durableId="2130782650">
    <w:abstractNumId w:val="23"/>
  </w:num>
  <w:num w:numId="10" w16cid:durableId="975070040">
    <w:abstractNumId w:val="12"/>
  </w:num>
  <w:num w:numId="11" w16cid:durableId="658508022">
    <w:abstractNumId w:val="18"/>
  </w:num>
  <w:num w:numId="12" w16cid:durableId="284426522">
    <w:abstractNumId w:val="29"/>
  </w:num>
  <w:num w:numId="13" w16cid:durableId="1548566798">
    <w:abstractNumId w:val="6"/>
  </w:num>
  <w:num w:numId="14" w16cid:durableId="1673338592">
    <w:abstractNumId w:val="25"/>
  </w:num>
  <w:num w:numId="15" w16cid:durableId="640429393">
    <w:abstractNumId w:val="2"/>
  </w:num>
  <w:num w:numId="16" w16cid:durableId="1221283614">
    <w:abstractNumId w:val="30"/>
  </w:num>
  <w:num w:numId="17" w16cid:durableId="1723939186">
    <w:abstractNumId w:val="1"/>
  </w:num>
  <w:num w:numId="18" w16cid:durableId="1409769572">
    <w:abstractNumId w:val="8"/>
  </w:num>
  <w:num w:numId="19" w16cid:durableId="722145970">
    <w:abstractNumId w:val="9"/>
  </w:num>
  <w:num w:numId="20" w16cid:durableId="660473342">
    <w:abstractNumId w:val="15"/>
  </w:num>
  <w:num w:numId="21" w16cid:durableId="805051313">
    <w:abstractNumId w:val="17"/>
  </w:num>
  <w:num w:numId="22" w16cid:durableId="40986224">
    <w:abstractNumId w:val="19"/>
  </w:num>
  <w:num w:numId="23" w16cid:durableId="2066681984">
    <w:abstractNumId w:val="34"/>
  </w:num>
  <w:num w:numId="24" w16cid:durableId="1136219926">
    <w:abstractNumId w:val="21"/>
  </w:num>
  <w:num w:numId="25" w16cid:durableId="2028482889">
    <w:abstractNumId w:val="5"/>
  </w:num>
  <w:num w:numId="26" w16cid:durableId="453521318">
    <w:abstractNumId w:val="4"/>
  </w:num>
  <w:num w:numId="27" w16cid:durableId="15008135">
    <w:abstractNumId w:val="0"/>
  </w:num>
  <w:num w:numId="28" w16cid:durableId="1431506917">
    <w:abstractNumId w:val="20"/>
  </w:num>
  <w:num w:numId="29" w16cid:durableId="8604307">
    <w:abstractNumId w:val="32"/>
  </w:num>
  <w:num w:numId="30" w16cid:durableId="2003242648">
    <w:abstractNumId w:val="14"/>
  </w:num>
  <w:num w:numId="31" w16cid:durableId="1227491279">
    <w:abstractNumId w:val="33"/>
  </w:num>
  <w:num w:numId="32" w16cid:durableId="664748919">
    <w:abstractNumId w:val="27"/>
  </w:num>
  <w:num w:numId="33" w16cid:durableId="1621498764">
    <w:abstractNumId w:val="26"/>
  </w:num>
  <w:num w:numId="34" w16cid:durableId="137114507">
    <w:abstractNumId w:val="13"/>
  </w:num>
  <w:num w:numId="35" w16cid:durableId="54271809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22A31"/>
    <w:rsid w:val="0003692C"/>
    <w:rsid w:val="00036FFF"/>
    <w:rsid w:val="00043F02"/>
    <w:rsid w:val="00050947"/>
    <w:rsid w:val="00053679"/>
    <w:rsid w:val="00091743"/>
    <w:rsid w:val="00096E03"/>
    <w:rsid w:val="000A3EE9"/>
    <w:rsid w:val="000F1246"/>
    <w:rsid w:val="00101382"/>
    <w:rsid w:val="00101C36"/>
    <w:rsid w:val="00115BA5"/>
    <w:rsid w:val="001234F6"/>
    <w:rsid w:val="0012589B"/>
    <w:rsid w:val="00135268"/>
    <w:rsid w:val="0013527D"/>
    <w:rsid w:val="00136E17"/>
    <w:rsid w:val="001565FE"/>
    <w:rsid w:val="00185744"/>
    <w:rsid w:val="001A45DF"/>
    <w:rsid w:val="001A5A37"/>
    <w:rsid w:val="001B310F"/>
    <w:rsid w:val="001C10FB"/>
    <w:rsid w:val="001E2359"/>
    <w:rsid w:val="001E7F84"/>
    <w:rsid w:val="00213368"/>
    <w:rsid w:val="00220600"/>
    <w:rsid w:val="0022290F"/>
    <w:rsid w:val="0022482D"/>
    <w:rsid w:val="00236487"/>
    <w:rsid w:val="002579F3"/>
    <w:rsid w:val="00287A09"/>
    <w:rsid w:val="00290727"/>
    <w:rsid w:val="002919B8"/>
    <w:rsid w:val="00295E5F"/>
    <w:rsid w:val="002A6384"/>
    <w:rsid w:val="002A68D8"/>
    <w:rsid w:val="002A69DE"/>
    <w:rsid w:val="002A6BDC"/>
    <w:rsid w:val="002D4623"/>
    <w:rsid w:val="002E69FB"/>
    <w:rsid w:val="002F4122"/>
    <w:rsid w:val="003010A2"/>
    <w:rsid w:val="00302D0B"/>
    <w:rsid w:val="00311467"/>
    <w:rsid w:val="0035016A"/>
    <w:rsid w:val="00351F10"/>
    <w:rsid w:val="00352A0A"/>
    <w:rsid w:val="00367C45"/>
    <w:rsid w:val="003706A0"/>
    <w:rsid w:val="0037105B"/>
    <w:rsid w:val="0037714C"/>
    <w:rsid w:val="003874E8"/>
    <w:rsid w:val="00396FF7"/>
    <w:rsid w:val="003A0084"/>
    <w:rsid w:val="003A494F"/>
    <w:rsid w:val="003A5A35"/>
    <w:rsid w:val="003B1F83"/>
    <w:rsid w:val="003E00D6"/>
    <w:rsid w:val="003E7017"/>
    <w:rsid w:val="00413A0D"/>
    <w:rsid w:val="00437DB3"/>
    <w:rsid w:val="004453C9"/>
    <w:rsid w:val="00461FD4"/>
    <w:rsid w:val="00462C47"/>
    <w:rsid w:val="004662DB"/>
    <w:rsid w:val="00480ABA"/>
    <w:rsid w:val="00497558"/>
    <w:rsid w:val="004C016E"/>
    <w:rsid w:val="004E0BBE"/>
    <w:rsid w:val="004E24B7"/>
    <w:rsid w:val="004E2EE2"/>
    <w:rsid w:val="00506D52"/>
    <w:rsid w:val="00530449"/>
    <w:rsid w:val="005430A9"/>
    <w:rsid w:val="00552EAA"/>
    <w:rsid w:val="00557BF2"/>
    <w:rsid w:val="00564EBA"/>
    <w:rsid w:val="0056523F"/>
    <w:rsid w:val="00576B62"/>
    <w:rsid w:val="00582AD5"/>
    <w:rsid w:val="00585222"/>
    <w:rsid w:val="005A36CE"/>
    <w:rsid w:val="005B06A3"/>
    <w:rsid w:val="005C588E"/>
    <w:rsid w:val="005E395F"/>
    <w:rsid w:val="005E3B7C"/>
    <w:rsid w:val="005E58A9"/>
    <w:rsid w:val="00611568"/>
    <w:rsid w:val="00613FB3"/>
    <w:rsid w:val="00624150"/>
    <w:rsid w:val="00631E52"/>
    <w:rsid w:val="00632686"/>
    <w:rsid w:val="00636E4E"/>
    <w:rsid w:val="00641902"/>
    <w:rsid w:val="00646B28"/>
    <w:rsid w:val="00647005"/>
    <w:rsid w:val="00653245"/>
    <w:rsid w:val="0067220B"/>
    <w:rsid w:val="00694F26"/>
    <w:rsid w:val="006A2737"/>
    <w:rsid w:val="006A645A"/>
    <w:rsid w:val="006C6B5B"/>
    <w:rsid w:val="006D2CF6"/>
    <w:rsid w:val="006D4A68"/>
    <w:rsid w:val="006D5DA5"/>
    <w:rsid w:val="006F0E79"/>
    <w:rsid w:val="006F5898"/>
    <w:rsid w:val="007044AB"/>
    <w:rsid w:val="00720DA4"/>
    <w:rsid w:val="00730F62"/>
    <w:rsid w:val="0073103E"/>
    <w:rsid w:val="00754953"/>
    <w:rsid w:val="0075716C"/>
    <w:rsid w:val="00761BB6"/>
    <w:rsid w:val="007717A2"/>
    <w:rsid w:val="00782514"/>
    <w:rsid w:val="00790C29"/>
    <w:rsid w:val="0079207F"/>
    <w:rsid w:val="00797920"/>
    <w:rsid w:val="007A1788"/>
    <w:rsid w:val="007A5262"/>
    <w:rsid w:val="007B32E4"/>
    <w:rsid w:val="007C173F"/>
    <w:rsid w:val="007D729B"/>
    <w:rsid w:val="00802D23"/>
    <w:rsid w:val="00803106"/>
    <w:rsid w:val="0083204E"/>
    <w:rsid w:val="008329D3"/>
    <w:rsid w:val="00834D7A"/>
    <w:rsid w:val="008434AE"/>
    <w:rsid w:val="00845F36"/>
    <w:rsid w:val="008552C9"/>
    <w:rsid w:val="008908F7"/>
    <w:rsid w:val="0089144F"/>
    <w:rsid w:val="008A3EBA"/>
    <w:rsid w:val="008B2D95"/>
    <w:rsid w:val="008C0F50"/>
    <w:rsid w:val="008C28E5"/>
    <w:rsid w:val="008D301F"/>
    <w:rsid w:val="008E2F20"/>
    <w:rsid w:val="009036C2"/>
    <w:rsid w:val="009036FB"/>
    <w:rsid w:val="009325D5"/>
    <w:rsid w:val="009341D7"/>
    <w:rsid w:val="00936D83"/>
    <w:rsid w:val="00950769"/>
    <w:rsid w:val="009518BE"/>
    <w:rsid w:val="0095461B"/>
    <w:rsid w:val="00976792"/>
    <w:rsid w:val="009854C8"/>
    <w:rsid w:val="0099440A"/>
    <w:rsid w:val="009948F8"/>
    <w:rsid w:val="009A19C0"/>
    <w:rsid w:val="009B61C1"/>
    <w:rsid w:val="009C0BC0"/>
    <w:rsid w:val="009D464A"/>
    <w:rsid w:val="009E5030"/>
    <w:rsid w:val="009F6810"/>
    <w:rsid w:val="00A06299"/>
    <w:rsid w:val="00A12F44"/>
    <w:rsid w:val="00A137C7"/>
    <w:rsid w:val="00A36983"/>
    <w:rsid w:val="00A40E5F"/>
    <w:rsid w:val="00A43D15"/>
    <w:rsid w:val="00A77432"/>
    <w:rsid w:val="00A867B6"/>
    <w:rsid w:val="00AA40A3"/>
    <w:rsid w:val="00AA4C20"/>
    <w:rsid w:val="00AB279F"/>
    <w:rsid w:val="00AB3F2C"/>
    <w:rsid w:val="00AC28C6"/>
    <w:rsid w:val="00AF3804"/>
    <w:rsid w:val="00B14F98"/>
    <w:rsid w:val="00B24B64"/>
    <w:rsid w:val="00B3294E"/>
    <w:rsid w:val="00B3490E"/>
    <w:rsid w:val="00B37641"/>
    <w:rsid w:val="00B44665"/>
    <w:rsid w:val="00B72E95"/>
    <w:rsid w:val="00B752C8"/>
    <w:rsid w:val="00B76147"/>
    <w:rsid w:val="00B8119C"/>
    <w:rsid w:val="00BA5559"/>
    <w:rsid w:val="00BB7C68"/>
    <w:rsid w:val="00BC5106"/>
    <w:rsid w:val="00BC5F12"/>
    <w:rsid w:val="00BD2737"/>
    <w:rsid w:val="00BE458E"/>
    <w:rsid w:val="00C11355"/>
    <w:rsid w:val="00C26D5D"/>
    <w:rsid w:val="00C45289"/>
    <w:rsid w:val="00C56DC0"/>
    <w:rsid w:val="00C62985"/>
    <w:rsid w:val="00CC2F5B"/>
    <w:rsid w:val="00CC3CF7"/>
    <w:rsid w:val="00CC6888"/>
    <w:rsid w:val="00CE3885"/>
    <w:rsid w:val="00CF01D6"/>
    <w:rsid w:val="00CF1461"/>
    <w:rsid w:val="00CF2142"/>
    <w:rsid w:val="00D006DA"/>
    <w:rsid w:val="00D02403"/>
    <w:rsid w:val="00D25DF6"/>
    <w:rsid w:val="00D3136E"/>
    <w:rsid w:val="00D37B3F"/>
    <w:rsid w:val="00D4155D"/>
    <w:rsid w:val="00D4388E"/>
    <w:rsid w:val="00D448AD"/>
    <w:rsid w:val="00D4699C"/>
    <w:rsid w:val="00D47E1E"/>
    <w:rsid w:val="00D50DAF"/>
    <w:rsid w:val="00D727D9"/>
    <w:rsid w:val="00D76606"/>
    <w:rsid w:val="00D852C8"/>
    <w:rsid w:val="00D8794C"/>
    <w:rsid w:val="00D9276C"/>
    <w:rsid w:val="00D941A4"/>
    <w:rsid w:val="00D943CD"/>
    <w:rsid w:val="00D9593F"/>
    <w:rsid w:val="00D95CE7"/>
    <w:rsid w:val="00D95DB8"/>
    <w:rsid w:val="00DD3B02"/>
    <w:rsid w:val="00DE04F8"/>
    <w:rsid w:val="00DE3E12"/>
    <w:rsid w:val="00DE484E"/>
    <w:rsid w:val="00E04B49"/>
    <w:rsid w:val="00E201AD"/>
    <w:rsid w:val="00E2747D"/>
    <w:rsid w:val="00E53D7E"/>
    <w:rsid w:val="00E677C6"/>
    <w:rsid w:val="00E817AD"/>
    <w:rsid w:val="00E81BAA"/>
    <w:rsid w:val="00E936E1"/>
    <w:rsid w:val="00EC1569"/>
    <w:rsid w:val="00EC27EC"/>
    <w:rsid w:val="00EE7155"/>
    <w:rsid w:val="00EF5B64"/>
    <w:rsid w:val="00EF66B4"/>
    <w:rsid w:val="00EF7B46"/>
    <w:rsid w:val="00F03B26"/>
    <w:rsid w:val="00F17F94"/>
    <w:rsid w:val="00F26356"/>
    <w:rsid w:val="00F54319"/>
    <w:rsid w:val="00F57E71"/>
    <w:rsid w:val="00F75833"/>
    <w:rsid w:val="00F7763E"/>
    <w:rsid w:val="00F9637D"/>
    <w:rsid w:val="00FA05DA"/>
    <w:rsid w:val="00FC0559"/>
    <w:rsid w:val="00FC525C"/>
    <w:rsid w:val="00FC5D6B"/>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4B64"/>
    <w:pPr>
      <w:keepNext/>
      <w:spacing w:after="40" w:line="240" w:lineRule="auto"/>
      <w:jc w:val="center"/>
      <w:outlineLvl w:val="0"/>
    </w:pPr>
    <w:rPr>
      <w:rFonts w:ascii="Times New Roman" w:eastAsia="Times New Roman" w:hAnsi="Times New Roman" w:cs="Times New Roman"/>
      <w:b/>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customStyle="1" w:styleId="Heading1Char">
    <w:name w:val="Heading 1 Char"/>
    <w:basedOn w:val="DefaultParagraphFont"/>
    <w:link w:val="Heading1"/>
    <w:rsid w:val="00B24B64"/>
    <w:rPr>
      <w:rFonts w:ascii="Times New Roman" w:eastAsia="Times New Roman" w:hAnsi="Times New Roman" w:cs="Times New Roman"/>
      <w:b/>
      <w:sz w:val="32"/>
      <w:szCs w:val="24"/>
      <w:lang w:val="en-US"/>
    </w:rPr>
  </w:style>
  <w:style w:type="paragraph" w:customStyle="1" w:styleId="Body">
    <w:name w:val="Body"/>
    <w:qFormat/>
    <w:rsid w:val="00506D52"/>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customStyle="1" w:styleId="1bulletsheadings">
    <w:name w:val="1. bullets headings"/>
    <w:basedOn w:val="Normal"/>
    <w:qFormat/>
    <w:rsid w:val="00506D52"/>
    <w:pPr>
      <w:numPr>
        <w:numId w:val="3"/>
      </w:numPr>
      <w:pBdr>
        <w:top w:val="nil"/>
        <w:left w:val="nil"/>
        <w:bottom w:val="nil"/>
        <w:right w:val="nil"/>
        <w:between w:val="nil"/>
        <w:bar w:val="nil"/>
      </w:pBdr>
      <w:tabs>
        <w:tab w:val="center" w:pos="360"/>
      </w:tabs>
      <w:spacing w:after="120" w:line="288" w:lineRule="auto"/>
    </w:pPr>
    <w:rPr>
      <w:rFonts w:ascii="Calibri" w:eastAsia="Arial Unicode MS" w:hAnsi="Calibri" w:cs="Arial Unicode MS"/>
      <w:b/>
      <w:bCs/>
      <w:color w:val="38647C"/>
      <w:sz w:val="28"/>
      <w:szCs w:val="32"/>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506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974">
      <w:bodyDiv w:val="1"/>
      <w:marLeft w:val="0"/>
      <w:marRight w:val="0"/>
      <w:marTop w:val="0"/>
      <w:marBottom w:val="0"/>
      <w:divBdr>
        <w:top w:val="none" w:sz="0" w:space="0" w:color="auto"/>
        <w:left w:val="none" w:sz="0" w:space="0" w:color="auto"/>
        <w:bottom w:val="none" w:sz="0" w:space="0" w:color="auto"/>
        <w:right w:val="none" w:sz="0" w:space="0" w:color="auto"/>
      </w:divBdr>
    </w:div>
    <w:div w:id="64769693">
      <w:bodyDiv w:val="1"/>
      <w:marLeft w:val="0"/>
      <w:marRight w:val="0"/>
      <w:marTop w:val="0"/>
      <w:marBottom w:val="0"/>
      <w:divBdr>
        <w:top w:val="none" w:sz="0" w:space="0" w:color="auto"/>
        <w:left w:val="none" w:sz="0" w:space="0" w:color="auto"/>
        <w:bottom w:val="none" w:sz="0" w:space="0" w:color="auto"/>
        <w:right w:val="none" w:sz="0" w:space="0" w:color="auto"/>
      </w:divBdr>
      <w:divsChild>
        <w:div w:id="2141880046">
          <w:marLeft w:val="2246"/>
          <w:marRight w:val="0"/>
          <w:marTop w:val="0"/>
          <w:marBottom w:val="0"/>
          <w:divBdr>
            <w:top w:val="none" w:sz="0" w:space="0" w:color="auto"/>
            <w:left w:val="none" w:sz="0" w:space="0" w:color="auto"/>
            <w:bottom w:val="none" w:sz="0" w:space="0" w:color="auto"/>
            <w:right w:val="none" w:sz="0" w:space="0" w:color="auto"/>
          </w:divBdr>
        </w:div>
        <w:div w:id="1560944789">
          <w:marLeft w:val="2246"/>
          <w:marRight w:val="0"/>
          <w:marTop w:val="0"/>
          <w:marBottom w:val="0"/>
          <w:divBdr>
            <w:top w:val="none" w:sz="0" w:space="0" w:color="auto"/>
            <w:left w:val="none" w:sz="0" w:space="0" w:color="auto"/>
            <w:bottom w:val="none" w:sz="0" w:space="0" w:color="auto"/>
            <w:right w:val="none" w:sz="0" w:space="0" w:color="auto"/>
          </w:divBdr>
        </w:div>
        <w:div w:id="1092748772">
          <w:marLeft w:val="2246"/>
          <w:marRight w:val="0"/>
          <w:marTop w:val="0"/>
          <w:marBottom w:val="0"/>
          <w:divBdr>
            <w:top w:val="none" w:sz="0" w:space="0" w:color="auto"/>
            <w:left w:val="none" w:sz="0" w:space="0" w:color="auto"/>
            <w:bottom w:val="none" w:sz="0" w:space="0" w:color="auto"/>
            <w:right w:val="none" w:sz="0" w:space="0" w:color="auto"/>
          </w:divBdr>
        </w:div>
        <w:div w:id="1034578755">
          <w:marLeft w:val="2246"/>
          <w:marRight w:val="0"/>
          <w:marTop w:val="0"/>
          <w:marBottom w:val="0"/>
          <w:divBdr>
            <w:top w:val="none" w:sz="0" w:space="0" w:color="auto"/>
            <w:left w:val="none" w:sz="0" w:space="0" w:color="auto"/>
            <w:bottom w:val="none" w:sz="0" w:space="0" w:color="auto"/>
            <w:right w:val="none" w:sz="0" w:space="0" w:color="auto"/>
          </w:divBdr>
        </w:div>
      </w:divsChild>
    </w:div>
    <w:div w:id="71510463">
      <w:bodyDiv w:val="1"/>
      <w:marLeft w:val="0"/>
      <w:marRight w:val="0"/>
      <w:marTop w:val="0"/>
      <w:marBottom w:val="0"/>
      <w:divBdr>
        <w:top w:val="none" w:sz="0" w:space="0" w:color="auto"/>
        <w:left w:val="none" w:sz="0" w:space="0" w:color="auto"/>
        <w:bottom w:val="none" w:sz="0" w:space="0" w:color="auto"/>
        <w:right w:val="none" w:sz="0" w:space="0" w:color="auto"/>
      </w:divBdr>
    </w:div>
    <w:div w:id="165754829">
      <w:bodyDiv w:val="1"/>
      <w:marLeft w:val="0"/>
      <w:marRight w:val="0"/>
      <w:marTop w:val="0"/>
      <w:marBottom w:val="0"/>
      <w:divBdr>
        <w:top w:val="none" w:sz="0" w:space="0" w:color="auto"/>
        <w:left w:val="none" w:sz="0" w:space="0" w:color="auto"/>
        <w:bottom w:val="none" w:sz="0" w:space="0" w:color="auto"/>
        <w:right w:val="none" w:sz="0" w:space="0" w:color="auto"/>
      </w:divBdr>
    </w:div>
    <w:div w:id="331836889">
      <w:bodyDiv w:val="1"/>
      <w:marLeft w:val="0"/>
      <w:marRight w:val="0"/>
      <w:marTop w:val="0"/>
      <w:marBottom w:val="0"/>
      <w:divBdr>
        <w:top w:val="none" w:sz="0" w:space="0" w:color="auto"/>
        <w:left w:val="none" w:sz="0" w:space="0" w:color="auto"/>
        <w:bottom w:val="none" w:sz="0" w:space="0" w:color="auto"/>
        <w:right w:val="none" w:sz="0" w:space="0" w:color="auto"/>
      </w:divBdr>
    </w:div>
    <w:div w:id="391466969">
      <w:bodyDiv w:val="1"/>
      <w:marLeft w:val="0"/>
      <w:marRight w:val="0"/>
      <w:marTop w:val="0"/>
      <w:marBottom w:val="0"/>
      <w:divBdr>
        <w:top w:val="none" w:sz="0" w:space="0" w:color="auto"/>
        <w:left w:val="none" w:sz="0" w:space="0" w:color="auto"/>
        <w:bottom w:val="none" w:sz="0" w:space="0" w:color="auto"/>
        <w:right w:val="none" w:sz="0" w:space="0" w:color="auto"/>
      </w:divBdr>
    </w:div>
    <w:div w:id="41015436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59829618">
      <w:bodyDiv w:val="1"/>
      <w:marLeft w:val="0"/>
      <w:marRight w:val="0"/>
      <w:marTop w:val="0"/>
      <w:marBottom w:val="0"/>
      <w:divBdr>
        <w:top w:val="none" w:sz="0" w:space="0" w:color="auto"/>
        <w:left w:val="none" w:sz="0" w:space="0" w:color="auto"/>
        <w:bottom w:val="none" w:sz="0" w:space="0" w:color="auto"/>
        <w:right w:val="none" w:sz="0" w:space="0" w:color="auto"/>
      </w:divBdr>
    </w:div>
    <w:div w:id="567228770">
      <w:bodyDiv w:val="1"/>
      <w:marLeft w:val="0"/>
      <w:marRight w:val="0"/>
      <w:marTop w:val="0"/>
      <w:marBottom w:val="0"/>
      <w:divBdr>
        <w:top w:val="none" w:sz="0" w:space="0" w:color="auto"/>
        <w:left w:val="none" w:sz="0" w:space="0" w:color="auto"/>
        <w:bottom w:val="none" w:sz="0" w:space="0" w:color="auto"/>
        <w:right w:val="none" w:sz="0" w:space="0" w:color="auto"/>
      </w:divBdr>
    </w:div>
    <w:div w:id="654183081">
      <w:bodyDiv w:val="1"/>
      <w:marLeft w:val="0"/>
      <w:marRight w:val="0"/>
      <w:marTop w:val="0"/>
      <w:marBottom w:val="0"/>
      <w:divBdr>
        <w:top w:val="none" w:sz="0" w:space="0" w:color="auto"/>
        <w:left w:val="none" w:sz="0" w:space="0" w:color="auto"/>
        <w:bottom w:val="none" w:sz="0" w:space="0" w:color="auto"/>
        <w:right w:val="none" w:sz="0" w:space="0" w:color="auto"/>
      </w:divBdr>
    </w:div>
    <w:div w:id="66959792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996953">
      <w:bodyDiv w:val="1"/>
      <w:marLeft w:val="0"/>
      <w:marRight w:val="0"/>
      <w:marTop w:val="0"/>
      <w:marBottom w:val="0"/>
      <w:divBdr>
        <w:top w:val="none" w:sz="0" w:space="0" w:color="auto"/>
        <w:left w:val="none" w:sz="0" w:space="0" w:color="auto"/>
        <w:bottom w:val="none" w:sz="0" w:space="0" w:color="auto"/>
        <w:right w:val="none" w:sz="0" w:space="0" w:color="auto"/>
      </w:divBdr>
    </w:div>
    <w:div w:id="813185266">
      <w:bodyDiv w:val="1"/>
      <w:marLeft w:val="0"/>
      <w:marRight w:val="0"/>
      <w:marTop w:val="0"/>
      <w:marBottom w:val="0"/>
      <w:divBdr>
        <w:top w:val="none" w:sz="0" w:space="0" w:color="auto"/>
        <w:left w:val="none" w:sz="0" w:space="0" w:color="auto"/>
        <w:bottom w:val="none" w:sz="0" w:space="0" w:color="auto"/>
        <w:right w:val="none" w:sz="0" w:space="0" w:color="auto"/>
      </w:divBdr>
      <w:divsChild>
        <w:div w:id="976953725">
          <w:marLeft w:val="547"/>
          <w:marRight w:val="0"/>
          <w:marTop w:val="0"/>
          <w:marBottom w:val="0"/>
          <w:divBdr>
            <w:top w:val="none" w:sz="0" w:space="0" w:color="auto"/>
            <w:left w:val="none" w:sz="0" w:space="0" w:color="auto"/>
            <w:bottom w:val="none" w:sz="0" w:space="0" w:color="auto"/>
            <w:right w:val="none" w:sz="0" w:space="0" w:color="auto"/>
          </w:divBdr>
        </w:div>
        <w:div w:id="496380460">
          <w:marLeft w:val="547"/>
          <w:marRight w:val="0"/>
          <w:marTop w:val="0"/>
          <w:marBottom w:val="0"/>
          <w:divBdr>
            <w:top w:val="none" w:sz="0" w:space="0" w:color="auto"/>
            <w:left w:val="none" w:sz="0" w:space="0" w:color="auto"/>
            <w:bottom w:val="none" w:sz="0" w:space="0" w:color="auto"/>
            <w:right w:val="none" w:sz="0" w:space="0" w:color="auto"/>
          </w:divBdr>
        </w:div>
        <w:div w:id="1441417629">
          <w:marLeft w:val="547"/>
          <w:marRight w:val="0"/>
          <w:marTop w:val="0"/>
          <w:marBottom w:val="16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5219245">
      <w:bodyDiv w:val="1"/>
      <w:marLeft w:val="0"/>
      <w:marRight w:val="0"/>
      <w:marTop w:val="0"/>
      <w:marBottom w:val="0"/>
      <w:divBdr>
        <w:top w:val="none" w:sz="0" w:space="0" w:color="auto"/>
        <w:left w:val="none" w:sz="0" w:space="0" w:color="auto"/>
        <w:bottom w:val="none" w:sz="0" w:space="0" w:color="auto"/>
        <w:right w:val="none" w:sz="0" w:space="0" w:color="auto"/>
      </w:divBdr>
    </w:div>
    <w:div w:id="886916798">
      <w:bodyDiv w:val="1"/>
      <w:marLeft w:val="0"/>
      <w:marRight w:val="0"/>
      <w:marTop w:val="0"/>
      <w:marBottom w:val="0"/>
      <w:divBdr>
        <w:top w:val="none" w:sz="0" w:space="0" w:color="auto"/>
        <w:left w:val="none" w:sz="0" w:space="0" w:color="auto"/>
        <w:bottom w:val="none" w:sz="0" w:space="0" w:color="auto"/>
        <w:right w:val="none" w:sz="0" w:space="0" w:color="auto"/>
      </w:divBdr>
    </w:div>
    <w:div w:id="964848790">
      <w:bodyDiv w:val="1"/>
      <w:marLeft w:val="0"/>
      <w:marRight w:val="0"/>
      <w:marTop w:val="0"/>
      <w:marBottom w:val="0"/>
      <w:divBdr>
        <w:top w:val="none" w:sz="0" w:space="0" w:color="auto"/>
        <w:left w:val="none" w:sz="0" w:space="0" w:color="auto"/>
        <w:bottom w:val="none" w:sz="0" w:space="0" w:color="auto"/>
        <w:right w:val="none" w:sz="0" w:space="0" w:color="auto"/>
      </w:divBdr>
    </w:div>
    <w:div w:id="1066106230">
      <w:bodyDiv w:val="1"/>
      <w:marLeft w:val="0"/>
      <w:marRight w:val="0"/>
      <w:marTop w:val="0"/>
      <w:marBottom w:val="0"/>
      <w:divBdr>
        <w:top w:val="none" w:sz="0" w:space="0" w:color="auto"/>
        <w:left w:val="none" w:sz="0" w:space="0" w:color="auto"/>
        <w:bottom w:val="none" w:sz="0" w:space="0" w:color="auto"/>
        <w:right w:val="none" w:sz="0" w:space="0" w:color="auto"/>
      </w:divBdr>
      <w:divsChild>
        <w:div w:id="319043582">
          <w:marLeft w:val="2246"/>
          <w:marRight w:val="0"/>
          <w:marTop w:val="0"/>
          <w:marBottom w:val="0"/>
          <w:divBdr>
            <w:top w:val="none" w:sz="0" w:space="0" w:color="auto"/>
            <w:left w:val="none" w:sz="0" w:space="0" w:color="auto"/>
            <w:bottom w:val="none" w:sz="0" w:space="0" w:color="auto"/>
            <w:right w:val="none" w:sz="0" w:space="0" w:color="auto"/>
          </w:divBdr>
        </w:div>
        <w:div w:id="735127857">
          <w:marLeft w:val="2246"/>
          <w:marRight w:val="0"/>
          <w:marTop w:val="0"/>
          <w:marBottom w:val="0"/>
          <w:divBdr>
            <w:top w:val="none" w:sz="0" w:space="0" w:color="auto"/>
            <w:left w:val="none" w:sz="0" w:space="0" w:color="auto"/>
            <w:bottom w:val="none" w:sz="0" w:space="0" w:color="auto"/>
            <w:right w:val="none" w:sz="0" w:space="0" w:color="auto"/>
          </w:divBdr>
        </w:div>
        <w:div w:id="1770853995">
          <w:marLeft w:val="2246"/>
          <w:marRight w:val="0"/>
          <w:marTop w:val="0"/>
          <w:marBottom w:val="0"/>
          <w:divBdr>
            <w:top w:val="none" w:sz="0" w:space="0" w:color="auto"/>
            <w:left w:val="none" w:sz="0" w:space="0" w:color="auto"/>
            <w:bottom w:val="none" w:sz="0" w:space="0" w:color="auto"/>
            <w:right w:val="none" w:sz="0" w:space="0" w:color="auto"/>
          </w:divBdr>
        </w:div>
        <w:div w:id="1889368203">
          <w:marLeft w:val="2246"/>
          <w:marRight w:val="0"/>
          <w:marTop w:val="0"/>
          <w:marBottom w:val="0"/>
          <w:divBdr>
            <w:top w:val="none" w:sz="0" w:space="0" w:color="auto"/>
            <w:left w:val="none" w:sz="0" w:space="0" w:color="auto"/>
            <w:bottom w:val="none" w:sz="0" w:space="0" w:color="auto"/>
            <w:right w:val="none" w:sz="0" w:space="0" w:color="auto"/>
          </w:divBdr>
        </w:div>
        <w:div w:id="1804613651">
          <w:marLeft w:val="2246"/>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794769">
      <w:bodyDiv w:val="1"/>
      <w:marLeft w:val="0"/>
      <w:marRight w:val="0"/>
      <w:marTop w:val="0"/>
      <w:marBottom w:val="0"/>
      <w:divBdr>
        <w:top w:val="none" w:sz="0" w:space="0" w:color="auto"/>
        <w:left w:val="none" w:sz="0" w:space="0" w:color="auto"/>
        <w:bottom w:val="none" w:sz="0" w:space="0" w:color="auto"/>
        <w:right w:val="none" w:sz="0" w:space="0" w:color="auto"/>
      </w:divBdr>
    </w:div>
    <w:div w:id="1350906730">
      <w:bodyDiv w:val="1"/>
      <w:marLeft w:val="0"/>
      <w:marRight w:val="0"/>
      <w:marTop w:val="0"/>
      <w:marBottom w:val="0"/>
      <w:divBdr>
        <w:top w:val="none" w:sz="0" w:space="0" w:color="auto"/>
        <w:left w:val="none" w:sz="0" w:space="0" w:color="auto"/>
        <w:bottom w:val="none" w:sz="0" w:space="0" w:color="auto"/>
        <w:right w:val="none" w:sz="0" w:space="0" w:color="auto"/>
      </w:divBdr>
    </w:div>
    <w:div w:id="1367945553">
      <w:bodyDiv w:val="1"/>
      <w:marLeft w:val="0"/>
      <w:marRight w:val="0"/>
      <w:marTop w:val="0"/>
      <w:marBottom w:val="0"/>
      <w:divBdr>
        <w:top w:val="none" w:sz="0" w:space="0" w:color="auto"/>
        <w:left w:val="none" w:sz="0" w:space="0" w:color="auto"/>
        <w:bottom w:val="none" w:sz="0" w:space="0" w:color="auto"/>
        <w:right w:val="none" w:sz="0" w:space="0" w:color="auto"/>
      </w:divBdr>
      <w:divsChild>
        <w:div w:id="406853345">
          <w:marLeft w:val="1123"/>
          <w:marRight w:val="0"/>
          <w:marTop w:val="0"/>
          <w:marBottom w:val="60"/>
          <w:divBdr>
            <w:top w:val="none" w:sz="0" w:space="0" w:color="auto"/>
            <w:left w:val="none" w:sz="0" w:space="0" w:color="auto"/>
            <w:bottom w:val="none" w:sz="0" w:space="0" w:color="auto"/>
            <w:right w:val="none" w:sz="0" w:space="0" w:color="auto"/>
          </w:divBdr>
        </w:div>
        <w:div w:id="1191534855">
          <w:marLeft w:val="1123"/>
          <w:marRight w:val="0"/>
          <w:marTop w:val="0"/>
          <w:marBottom w:val="60"/>
          <w:divBdr>
            <w:top w:val="none" w:sz="0" w:space="0" w:color="auto"/>
            <w:left w:val="none" w:sz="0" w:space="0" w:color="auto"/>
            <w:bottom w:val="none" w:sz="0" w:space="0" w:color="auto"/>
            <w:right w:val="none" w:sz="0" w:space="0" w:color="auto"/>
          </w:divBdr>
        </w:div>
        <w:div w:id="828132872">
          <w:marLeft w:val="1123"/>
          <w:marRight w:val="0"/>
          <w:marTop w:val="0"/>
          <w:marBottom w:val="60"/>
          <w:divBdr>
            <w:top w:val="none" w:sz="0" w:space="0" w:color="auto"/>
            <w:left w:val="none" w:sz="0" w:space="0" w:color="auto"/>
            <w:bottom w:val="none" w:sz="0" w:space="0" w:color="auto"/>
            <w:right w:val="none" w:sz="0" w:space="0" w:color="auto"/>
          </w:divBdr>
        </w:div>
        <w:div w:id="1230575160">
          <w:marLeft w:val="1123"/>
          <w:marRight w:val="0"/>
          <w:marTop w:val="0"/>
          <w:marBottom w:val="60"/>
          <w:divBdr>
            <w:top w:val="none" w:sz="0" w:space="0" w:color="auto"/>
            <w:left w:val="none" w:sz="0" w:space="0" w:color="auto"/>
            <w:bottom w:val="none" w:sz="0" w:space="0" w:color="auto"/>
            <w:right w:val="none" w:sz="0" w:space="0" w:color="auto"/>
          </w:divBdr>
        </w:div>
        <w:div w:id="120659027">
          <w:marLeft w:val="1123"/>
          <w:marRight w:val="0"/>
          <w:marTop w:val="0"/>
          <w:marBottom w:val="60"/>
          <w:divBdr>
            <w:top w:val="none" w:sz="0" w:space="0" w:color="auto"/>
            <w:left w:val="none" w:sz="0" w:space="0" w:color="auto"/>
            <w:bottom w:val="none" w:sz="0" w:space="0" w:color="auto"/>
            <w:right w:val="none" w:sz="0" w:space="0" w:color="auto"/>
          </w:divBdr>
        </w:div>
        <w:div w:id="1820069721">
          <w:marLeft w:val="1123"/>
          <w:marRight w:val="0"/>
          <w:marTop w:val="0"/>
          <w:marBottom w:val="60"/>
          <w:divBdr>
            <w:top w:val="none" w:sz="0" w:space="0" w:color="auto"/>
            <w:left w:val="none" w:sz="0" w:space="0" w:color="auto"/>
            <w:bottom w:val="none" w:sz="0" w:space="0" w:color="auto"/>
            <w:right w:val="none" w:sz="0" w:space="0" w:color="auto"/>
          </w:divBdr>
        </w:div>
        <w:div w:id="2099711563">
          <w:marLeft w:val="1123"/>
          <w:marRight w:val="0"/>
          <w:marTop w:val="0"/>
          <w:marBottom w:val="60"/>
          <w:divBdr>
            <w:top w:val="none" w:sz="0" w:space="0" w:color="auto"/>
            <w:left w:val="none" w:sz="0" w:space="0" w:color="auto"/>
            <w:bottom w:val="none" w:sz="0" w:space="0" w:color="auto"/>
            <w:right w:val="none" w:sz="0" w:space="0" w:color="auto"/>
          </w:divBdr>
        </w:div>
      </w:divsChild>
    </w:div>
    <w:div w:id="1432317208">
      <w:bodyDiv w:val="1"/>
      <w:marLeft w:val="0"/>
      <w:marRight w:val="0"/>
      <w:marTop w:val="0"/>
      <w:marBottom w:val="0"/>
      <w:divBdr>
        <w:top w:val="none" w:sz="0" w:space="0" w:color="auto"/>
        <w:left w:val="none" w:sz="0" w:space="0" w:color="auto"/>
        <w:bottom w:val="none" w:sz="0" w:space="0" w:color="auto"/>
        <w:right w:val="none" w:sz="0" w:space="0" w:color="auto"/>
      </w:divBdr>
      <w:divsChild>
        <w:div w:id="1411729219">
          <w:marLeft w:val="360"/>
          <w:marRight w:val="0"/>
          <w:marTop w:val="200"/>
          <w:marBottom w:val="0"/>
          <w:divBdr>
            <w:top w:val="none" w:sz="0" w:space="0" w:color="auto"/>
            <w:left w:val="none" w:sz="0" w:space="0" w:color="auto"/>
            <w:bottom w:val="none" w:sz="0" w:space="0" w:color="auto"/>
            <w:right w:val="none" w:sz="0" w:space="0" w:color="auto"/>
          </w:divBdr>
        </w:div>
        <w:div w:id="1109660442">
          <w:marLeft w:val="360"/>
          <w:marRight w:val="0"/>
          <w:marTop w:val="200"/>
          <w:marBottom w:val="0"/>
          <w:divBdr>
            <w:top w:val="none" w:sz="0" w:space="0" w:color="auto"/>
            <w:left w:val="none" w:sz="0" w:space="0" w:color="auto"/>
            <w:bottom w:val="none" w:sz="0" w:space="0" w:color="auto"/>
            <w:right w:val="none" w:sz="0" w:space="0" w:color="auto"/>
          </w:divBdr>
        </w:div>
        <w:div w:id="457917305">
          <w:marLeft w:val="360"/>
          <w:marRight w:val="0"/>
          <w:marTop w:val="200"/>
          <w:marBottom w:val="0"/>
          <w:divBdr>
            <w:top w:val="none" w:sz="0" w:space="0" w:color="auto"/>
            <w:left w:val="none" w:sz="0" w:space="0" w:color="auto"/>
            <w:bottom w:val="none" w:sz="0" w:space="0" w:color="auto"/>
            <w:right w:val="none" w:sz="0" w:space="0" w:color="auto"/>
          </w:divBdr>
        </w:div>
        <w:div w:id="1980568602">
          <w:marLeft w:val="360"/>
          <w:marRight w:val="0"/>
          <w:marTop w:val="200"/>
          <w:marBottom w:val="0"/>
          <w:divBdr>
            <w:top w:val="none" w:sz="0" w:space="0" w:color="auto"/>
            <w:left w:val="none" w:sz="0" w:space="0" w:color="auto"/>
            <w:bottom w:val="none" w:sz="0" w:space="0" w:color="auto"/>
            <w:right w:val="none" w:sz="0" w:space="0" w:color="auto"/>
          </w:divBdr>
        </w:div>
        <w:div w:id="2040348882">
          <w:marLeft w:val="360"/>
          <w:marRight w:val="0"/>
          <w:marTop w:val="200"/>
          <w:marBottom w:val="0"/>
          <w:divBdr>
            <w:top w:val="none" w:sz="0" w:space="0" w:color="auto"/>
            <w:left w:val="none" w:sz="0" w:space="0" w:color="auto"/>
            <w:bottom w:val="none" w:sz="0" w:space="0" w:color="auto"/>
            <w:right w:val="none" w:sz="0" w:space="0" w:color="auto"/>
          </w:divBdr>
        </w:div>
        <w:div w:id="887030870">
          <w:marLeft w:val="360"/>
          <w:marRight w:val="0"/>
          <w:marTop w:val="200"/>
          <w:marBottom w:val="0"/>
          <w:divBdr>
            <w:top w:val="none" w:sz="0" w:space="0" w:color="auto"/>
            <w:left w:val="none" w:sz="0" w:space="0" w:color="auto"/>
            <w:bottom w:val="none" w:sz="0" w:space="0" w:color="auto"/>
            <w:right w:val="none" w:sz="0" w:space="0" w:color="auto"/>
          </w:divBdr>
        </w:div>
      </w:divsChild>
    </w:div>
    <w:div w:id="1436513690">
      <w:bodyDiv w:val="1"/>
      <w:marLeft w:val="0"/>
      <w:marRight w:val="0"/>
      <w:marTop w:val="0"/>
      <w:marBottom w:val="0"/>
      <w:divBdr>
        <w:top w:val="none" w:sz="0" w:space="0" w:color="auto"/>
        <w:left w:val="none" w:sz="0" w:space="0" w:color="auto"/>
        <w:bottom w:val="none" w:sz="0" w:space="0" w:color="auto"/>
        <w:right w:val="none" w:sz="0" w:space="0" w:color="auto"/>
      </w:divBdr>
    </w:div>
    <w:div w:id="1462652570">
      <w:bodyDiv w:val="1"/>
      <w:marLeft w:val="0"/>
      <w:marRight w:val="0"/>
      <w:marTop w:val="0"/>
      <w:marBottom w:val="0"/>
      <w:divBdr>
        <w:top w:val="none" w:sz="0" w:space="0" w:color="auto"/>
        <w:left w:val="none" w:sz="0" w:space="0" w:color="auto"/>
        <w:bottom w:val="none" w:sz="0" w:space="0" w:color="auto"/>
        <w:right w:val="none" w:sz="0" w:space="0" w:color="auto"/>
      </w:divBdr>
    </w:div>
    <w:div w:id="1462921084">
      <w:bodyDiv w:val="1"/>
      <w:marLeft w:val="0"/>
      <w:marRight w:val="0"/>
      <w:marTop w:val="0"/>
      <w:marBottom w:val="0"/>
      <w:divBdr>
        <w:top w:val="none" w:sz="0" w:space="0" w:color="auto"/>
        <w:left w:val="none" w:sz="0" w:space="0" w:color="auto"/>
        <w:bottom w:val="none" w:sz="0" w:space="0" w:color="auto"/>
        <w:right w:val="none" w:sz="0" w:space="0" w:color="auto"/>
      </w:divBdr>
      <w:divsChild>
        <w:div w:id="906380031">
          <w:marLeft w:val="360"/>
          <w:marRight w:val="0"/>
          <w:marTop w:val="120"/>
          <w:marBottom w:val="120"/>
          <w:divBdr>
            <w:top w:val="none" w:sz="0" w:space="0" w:color="auto"/>
            <w:left w:val="none" w:sz="0" w:space="0" w:color="auto"/>
            <w:bottom w:val="none" w:sz="0" w:space="0" w:color="auto"/>
            <w:right w:val="none" w:sz="0" w:space="0" w:color="auto"/>
          </w:divBdr>
        </w:div>
        <w:div w:id="534121050">
          <w:marLeft w:val="360"/>
          <w:marRight w:val="0"/>
          <w:marTop w:val="120"/>
          <w:marBottom w:val="120"/>
          <w:divBdr>
            <w:top w:val="none" w:sz="0" w:space="0" w:color="auto"/>
            <w:left w:val="none" w:sz="0" w:space="0" w:color="auto"/>
            <w:bottom w:val="none" w:sz="0" w:space="0" w:color="auto"/>
            <w:right w:val="none" w:sz="0" w:space="0" w:color="auto"/>
          </w:divBdr>
        </w:div>
        <w:div w:id="414671524">
          <w:marLeft w:val="360"/>
          <w:marRight w:val="0"/>
          <w:marTop w:val="120"/>
          <w:marBottom w:val="12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1883273">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47211811">
      <w:bodyDiv w:val="1"/>
      <w:marLeft w:val="0"/>
      <w:marRight w:val="0"/>
      <w:marTop w:val="0"/>
      <w:marBottom w:val="0"/>
      <w:divBdr>
        <w:top w:val="none" w:sz="0" w:space="0" w:color="auto"/>
        <w:left w:val="none" w:sz="0" w:space="0" w:color="auto"/>
        <w:bottom w:val="none" w:sz="0" w:space="0" w:color="auto"/>
        <w:right w:val="none" w:sz="0" w:space="0" w:color="auto"/>
      </w:divBdr>
    </w:div>
    <w:div w:id="1868827803">
      <w:bodyDiv w:val="1"/>
      <w:marLeft w:val="0"/>
      <w:marRight w:val="0"/>
      <w:marTop w:val="0"/>
      <w:marBottom w:val="0"/>
      <w:divBdr>
        <w:top w:val="none" w:sz="0" w:space="0" w:color="auto"/>
        <w:left w:val="none" w:sz="0" w:space="0" w:color="auto"/>
        <w:bottom w:val="none" w:sz="0" w:space="0" w:color="auto"/>
        <w:right w:val="none" w:sz="0" w:space="0" w:color="auto"/>
      </w:divBdr>
    </w:div>
    <w:div w:id="1979724940">
      <w:bodyDiv w:val="1"/>
      <w:marLeft w:val="0"/>
      <w:marRight w:val="0"/>
      <w:marTop w:val="0"/>
      <w:marBottom w:val="0"/>
      <w:divBdr>
        <w:top w:val="none" w:sz="0" w:space="0" w:color="auto"/>
        <w:left w:val="none" w:sz="0" w:space="0" w:color="auto"/>
        <w:bottom w:val="none" w:sz="0" w:space="0" w:color="auto"/>
        <w:right w:val="none" w:sz="0" w:space="0" w:color="auto"/>
      </w:divBdr>
      <w:divsChild>
        <w:div w:id="1720207232">
          <w:marLeft w:val="547"/>
          <w:marRight w:val="0"/>
          <w:marTop w:val="0"/>
          <w:marBottom w:val="60"/>
          <w:divBdr>
            <w:top w:val="none" w:sz="0" w:space="0" w:color="auto"/>
            <w:left w:val="none" w:sz="0" w:space="0" w:color="auto"/>
            <w:bottom w:val="none" w:sz="0" w:space="0" w:color="auto"/>
            <w:right w:val="none" w:sz="0" w:space="0" w:color="auto"/>
          </w:divBdr>
        </w:div>
        <w:div w:id="1408963328">
          <w:marLeft w:val="547"/>
          <w:marRight w:val="0"/>
          <w:marTop w:val="0"/>
          <w:marBottom w:val="60"/>
          <w:divBdr>
            <w:top w:val="none" w:sz="0" w:space="0" w:color="auto"/>
            <w:left w:val="none" w:sz="0" w:space="0" w:color="auto"/>
            <w:bottom w:val="none" w:sz="0" w:space="0" w:color="auto"/>
            <w:right w:val="none" w:sz="0" w:space="0" w:color="auto"/>
          </w:divBdr>
        </w:div>
        <w:div w:id="1366174505">
          <w:marLeft w:val="547"/>
          <w:marRight w:val="0"/>
          <w:marTop w:val="0"/>
          <w:marBottom w:val="60"/>
          <w:divBdr>
            <w:top w:val="none" w:sz="0" w:space="0" w:color="auto"/>
            <w:left w:val="none" w:sz="0" w:space="0" w:color="auto"/>
            <w:bottom w:val="none" w:sz="0" w:space="0" w:color="auto"/>
            <w:right w:val="none" w:sz="0" w:space="0" w:color="auto"/>
          </w:divBdr>
        </w:div>
        <w:div w:id="1480880332">
          <w:marLeft w:val="547"/>
          <w:marRight w:val="0"/>
          <w:marTop w:val="0"/>
          <w:marBottom w:val="60"/>
          <w:divBdr>
            <w:top w:val="none" w:sz="0" w:space="0" w:color="auto"/>
            <w:left w:val="none" w:sz="0" w:space="0" w:color="auto"/>
            <w:bottom w:val="none" w:sz="0" w:space="0" w:color="auto"/>
            <w:right w:val="none" w:sz="0" w:space="0" w:color="auto"/>
          </w:divBdr>
        </w:div>
        <w:div w:id="1602448832">
          <w:marLeft w:val="547"/>
          <w:marRight w:val="0"/>
          <w:marTop w:val="0"/>
          <w:marBottom w:val="60"/>
          <w:divBdr>
            <w:top w:val="none" w:sz="0" w:space="0" w:color="auto"/>
            <w:left w:val="none" w:sz="0" w:space="0" w:color="auto"/>
            <w:bottom w:val="none" w:sz="0" w:space="0" w:color="auto"/>
            <w:right w:val="none" w:sz="0" w:space="0" w:color="auto"/>
          </w:divBdr>
        </w:div>
        <w:div w:id="2044818184">
          <w:marLeft w:val="547"/>
          <w:marRight w:val="0"/>
          <w:marTop w:val="0"/>
          <w:marBottom w:val="60"/>
          <w:divBdr>
            <w:top w:val="none" w:sz="0" w:space="0" w:color="auto"/>
            <w:left w:val="none" w:sz="0" w:space="0" w:color="auto"/>
            <w:bottom w:val="none" w:sz="0" w:space="0" w:color="auto"/>
            <w:right w:val="none" w:sz="0" w:space="0" w:color="auto"/>
          </w:divBdr>
        </w:div>
        <w:div w:id="1533227214">
          <w:marLeft w:val="547"/>
          <w:marRight w:val="0"/>
          <w:marTop w:val="0"/>
          <w:marBottom w:val="60"/>
          <w:divBdr>
            <w:top w:val="none" w:sz="0" w:space="0" w:color="auto"/>
            <w:left w:val="none" w:sz="0" w:space="0" w:color="auto"/>
            <w:bottom w:val="none" w:sz="0" w:space="0" w:color="auto"/>
            <w:right w:val="none" w:sz="0" w:space="0" w:color="auto"/>
          </w:divBdr>
        </w:div>
        <w:div w:id="161287590">
          <w:marLeft w:val="547"/>
          <w:marRight w:val="0"/>
          <w:marTop w:val="0"/>
          <w:marBottom w:val="60"/>
          <w:divBdr>
            <w:top w:val="none" w:sz="0" w:space="0" w:color="auto"/>
            <w:left w:val="none" w:sz="0" w:space="0" w:color="auto"/>
            <w:bottom w:val="none" w:sz="0" w:space="0" w:color="auto"/>
            <w:right w:val="none" w:sz="0" w:space="0" w:color="auto"/>
          </w:divBdr>
        </w:div>
        <w:div w:id="1715306104">
          <w:marLeft w:val="547"/>
          <w:marRight w:val="0"/>
          <w:marTop w:val="0"/>
          <w:marBottom w:val="60"/>
          <w:divBdr>
            <w:top w:val="none" w:sz="0" w:space="0" w:color="auto"/>
            <w:left w:val="none" w:sz="0" w:space="0" w:color="auto"/>
            <w:bottom w:val="none" w:sz="0" w:space="0" w:color="auto"/>
            <w:right w:val="none" w:sz="0" w:space="0" w:color="auto"/>
          </w:divBdr>
        </w:div>
        <w:div w:id="1880389147">
          <w:marLeft w:val="547"/>
          <w:marRight w:val="0"/>
          <w:marTop w:val="0"/>
          <w:marBottom w:val="60"/>
          <w:divBdr>
            <w:top w:val="none" w:sz="0" w:space="0" w:color="auto"/>
            <w:left w:val="none" w:sz="0" w:space="0" w:color="auto"/>
            <w:bottom w:val="none" w:sz="0" w:space="0" w:color="auto"/>
            <w:right w:val="none" w:sz="0" w:space="0" w:color="auto"/>
          </w:divBdr>
        </w:div>
        <w:div w:id="2102485592">
          <w:marLeft w:val="547"/>
          <w:marRight w:val="0"/>
          <w:marTop w:val="0"/>
          <w:marBottom w:val="60"/>
          <w:divBdr>
            <w:top w:val="none" w:sz="0" w:space="0" w:color="auto"/>
            <w:left w:val="none" w:sz="0" w:space="0" w:color="auto"/>
            <w:bottom w:val="none" w:sz="0" w:space="0" w:color="auto"/>
            <w:right w:val="none" w:sz="0" w:space="0" w:color="auto"/>
          </w:divBdr>
        </w:div>
        <w:div w:id="563031420">
          <w:marLeft w:val="547"/>
          <w:marRight w:val="0"/>
          <w:marTop w:val="0"/>
          <w:marBottom w:val="60"/>
          <w:divBdr>
            <w:top w:val="none" w:sz="0" w:space="0" w:color="auto"/>
            <w:left w:val="none" w:sz="0" w:space="0" w:color="auto"/>
            <w:bottom w:val="none" w:sz="0" w:space="0" w:color="auto"/>
            <w:right w:val="none" w:sz="0" w:space="0" w:color="auto"/>
          </w:divBdr>
        </w:div>
        <w:div w:id="874930413">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esearchinpractice.org.uk/adults/publications/2017/june/good-recording-practice-tool-2017/" TargetMode="External"/><Relationship Id="rId26" Type="http://schemas.openxmlformats.org/officeDocument/2006/relationships/hyperlink" Target="https://jerseyscb.proceduresonline.com/chapters/p_rec_keeping.html" TargetMode="External"/><Relationship Id="rId39" Type="http://schemas.openxmlformats.org/officeDocument/2006/relationships/hyperlink" Target="http://www.researchinpractice.org.uk/adults/content-pages/training-and-development-programmes/online-learning-packages-tailored-support/skills-and-techniques-which-support-good-recording/" TargetMode="External"/><Relationship Id="rId21" Type="http://schemas.openxmlformats.org/officeDocument/2006/relationships/hyperlink" Target="http://www.researchinpractice.org.uk/adults/content-pages/training-and-development-programmes/online-learning-packages-tailored-support/skills-and-techniques-which-support-good-recording/" TargetMode="External"/><Relationship Id="rId34" Type="http://schemas.openxmlformats.org/officeDocument/2006/relationships/image" Target="media/image8.png"/><Relationship Id="rId42" Type="http://schemas.openxmlformats.org/officeDocument/2006/relationships/hyperlink" Target="http://www.researchinpractice.org.uk/adults/publications/2017/june/good-recording-practice-tool-2017/" TargetMode="External"/><Relationship Id="rId47" Type="http://schemas.openxmlformats.org/officeDocument/2006/relationships/hyperlink" Target="https://www.researchinpractice.org.uk/children/content-pages/podcasts/reflections-on-accessing-care-records-and-supporting-good-recording/" TargetMode="External"/><Relationship Id="rId50" Type="http://schemas.openxmlformats.org/officeDocument/2006/relationships/hyperlink" Target="https://www.researchinpractice.org.uk/adults/content-pages/videos/strengths-based-practice-film/" TargetMode="External"/><Relationship Id="rId55" Type="http://schemas.openxmlformats.org/officeDocument/2006/relationships/hyperlink" Target="http://www.safeguarding.je/" TargetMode="External"/><Relationship Id="rId63" Type="http://schemas.openxmlformats.org/officeDocument/2006/relationships/hyperlink" Target="https://jerseyscb.proceduresonline.com/local_keywords/marams.html" TargetMode="External"/><Relationship Id="rId68" Type="http://schemas.openxmlformats.org/officeDocument/2006/relationships/hyperlink" Target="https://jerseyscb.proceduresonline.com/local_keywords/yes.html" TargetMode="External"/><Relationship Id="rId76"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www.gov.je/Health/Children/ChildDevelopment/Pages/Centre.aspx"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hyperlink" Target="https://jerseyscb.proceduresonline.com/chapters/p_rec_keeping.html" TargetMode="External"/><Relationship Id="rId32" Type="http://schemas.openxmlformats.org/officeDocument/2006/relationships/header" Target="header3.xml"/><Relationship Id="rId37" Type="http://schemas.openxmlformats.org/officeDocument/2006/relationships/hyperlink" Target="https://safeguarding.je/making-safeguarding-personal/" TargetMode="External"/><Relationship Id="rId40" Type="http://schemas.openxmlformats.org/officeDocument/2006/relationships/hyperlink" Target="http://www.scie.org.uk/social-work/recording" TargetMode="External"/><Relationship Id="rId45" Type="http://schemas.openxmlformats.org/officeDocument/2006/relationships/hyperlink" Target="http://www.researchinpractice.org.uk/adults/content-pages/training-and-development-programmes/online-learning-packages-tailored-support/skills-and-techniques-which-support-good-recording/" TargetMode="External"/><Relationship Id="rId53" Type="http://schemas.openxmlformats.org/officeDocument/2006/relationships/hyperlink" Target="http://www.jerseylaw.je/laws/current/Pages/15.240.aspx" TargetMode="External"/><Relationship Id="rId58" Type="http://schemas.openxmlformats.org/officeDocument/2006/relationships/hyperlink" Target="https://jerseyscb.proceduresonline.com/local_keywords/echr.html" TargetMode="External"/><Relationship Id="rId66" Type="http://schemas.openxmlformats.org/officeDocument/2006/relationships/hyperlink" Target="https://jerseyscb.proceduresonline.com/local_keywords/snrm.html"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jerseyscb.proceduresonline.com/local_keywords/jpacs.html" TargetMode="External"/><Relationship Id="rId10" Type="http://schemas.openxmlformats.org/officeDocument/2006/relationships/footnotes" Target="footnotes.xml"/><Relationship Id="rId19" Type="http://schemas.openxmlformats.org/officeDocument/2006/relationships/hyperlink" Target="http://www.researchinpractice.org.uk/adults/content-pages/training-and-development-programmes/online-learning-packages-tailored-support/skills-and-techniques-which-support-good-recording/" TargetMode="External"/><Relationship Id="rId31" Type="http://schemas.openxmlformats.org/officeDocument/2006/relationships/footer" Target="footer2.xml"/><Relationship Id="rId44" Type="http://schemas.openxmlformats.org/officeDocument/2006/relationships/hyperlink" Target="http://www.researchinpractice.org.uk/adults/content-pages/training-and-development-programmes/online-learning-packages-tailored-support/skills-and-techniques-which-support-good-recording/" TargetMode="External"/><Relationship Id="rId52" Type="http://schemas.openxmlformats.org/officeDocument/2006/relationships/hyperlink" Target="https://jerseyoic.org/" TargetMode="External"/><Relationship Id="rId60" Type="http://schemas.openxmlformats.org/officeDocument/2006/relationships/hyperlink" Target="https://jerseyscb.proceduresonline.com/local_keywords/jfcas.html" TargetMode="External"/><Relationship Id="rId65" Type="http://schemas.openxmlformats.org/officeDocument/2006/relationships/hyperlink" Target="https://jerseyscb.proceduresonline.com/local_keywords/sen.html" TargetMode="External"/><Relationship Id="rId73" Type="http://schemas.openxmlformats.org/officeDocument/2006/relationships/header" Target="header4.xml"/><Relationship Id="rId78"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earchinpractice.org.uk" TargetMode="External"/><Relationship Id="rId22" Type="http://schemas.openxmlformats.org/officeDocument/2006/relationships/image" Target="media/image6.png"/><Relationship Id="rId27" Type="http://schemas.openxmlformats.org/officeDocument/2006/relationships/hyperlink" Target="https://www.proceduresonline.com/jersey/adults/p_sg_pol_record_keeping.html" TargetMode="External"/><Relationship Id="rId30" Type="http://schemas.openxmlformats.org/officeDocument/2006/relationships/footer" Target="footer1.xml"/><Relationship Id="rId35" Type="http://schemas.openxmlformats.org/officeDocument/2006/relationships/hyperlink" Target="https://lgiu.org/wp-content/uploads/2013/10/Daniel-Pelka-Serious-Case-Review-Coventry-LSCB.pdf" TargetMode="External"/><Relationship Id="rId43" Type="http://schemas.openxmlformats.org/officeDocument/2006/relationships/image" Target="media/image10.png"/><Relationship Id="rId48" Type="http://schemas.openxmlformats.org/officeDocument/2006/relationships/hyperlink" Target="https://tce.researchinpractice.org.uk/appropriate-language-child-sexual-and-or-criminal-exploitation-guidance-for-professionals/" TargetMode="External"/><Relationship Id="rId56" Type="http://schemas.openxmlformats.org/officeDocument/2006/relationships/hyperlink" Target="https://jerseyscb.proceduresonline.com/local_keywords/ceop.html" TargetMode="External"/><Relationship Id="rId64" Type="http://schemas.openxmlformats.org/officeDocument/2006/relationships/hyperlink" Target="https://jerseyscb.proceduresonline.com/local_keywords/scr.html" TargetMode="External"/><Relationship Id="rId69" Type="http://schemas.openxmlformats.org/officeDocument/2006/relationships/hyperlink" Target="http://www.gov.je/caring/childrenandfamilieshub/Pages/ChildrenAndFamiliesHubHomepage.aspx" TargetMode="External"/><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https://www.researchinpractice.org.uk/adults/content-pages/videos/strengths-based-practice-film/" TargetMode="External"/><Relationship Id="rId72" Type="http://schemas.openxmlformats.org/officeDocument/2006/relationships/hyperlink" Target="http://www.gov.je/Education/Schools/Sen/Pages/WhatSupportAvailable.aspx"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proceduresonline.com/jersey/adults/p_sg_pol_record_keeping.html" TargetMode="External"/><Relationship Id="rId33" Type="http://schemas.openxmlformats.org/officeDocument/2006/relationships/footer" Target="footer3.xml"/><Relationship Id="rId38" Type="http://schemas.openxmlformats.org/officeDocument/2006/relationships/hyperlink" Target="http://www.researchinpractice.org.uk/adults/content-pages/training-and-development-programmes/online-learning-packages-tailored-support/skills-and-techniques-which-support-good-recording/" TargetMode="External"/><Relationship Id="rId46" Type="http://schemas.openxmlformats.org/officeDocument/2006/relationships/hyperlink" Target="http://www.tactcare.org.uk/content/uploads/2019/03/TACT-Language-that-cares-2019_online.pdf" TargetMode="External"/><Relationship Id="rId59" Type="http://schemas.openxmlformats.org/officeDocument/2006/relationships/hyperlink" Target="https://jerseyscb.proceduresonline.com/local_keywords/jcct.html" TargetMode="External"/><Relationship Id="rId67" Type="http://schemas.openxmlformats.org/officeDocument/2006/relationships/hyperlink" Target="https://jerseyscb.proceduresonline.com/local_keywords/spb.html" TargetMode="External"/><Relationship Id="rId20" Type="http://schemas.openxmlformats.org/officeDocument/2006/relationships/hyperlink" Target="http://www.researchinpractice.org.uk/adults/publications/2017/june/good-recording-practice-tool-2017/" TargetMode="External"/><Relationship Id="rId41" Type="http://schemas.openxmlformats.org/officeDocument/2006/relationships/image" Target="media/image9.png"/><Relationship Id="rId54" Type="http://schemas.openxmlformats.org/officeDocument/2006/relationships/hyperlink" Target="https://learning.nspcc.org.uk/research-resources/briefings/child-protection-records-retention-storage-guidance" TargetMode="External"/><Relationship Id="rId62" Type="http://schemas.openxmlformats.org/officeDocument/2006/relationships/hyperlink" Target="https://jerseyscb.proceduresonline.com/local_keywords/marac.html" TargetMode="External"/><Relationship Id="rId70" Type="http://schemas.openxmlformats.org/officeDocument/2006/relationships/hyperlink" Target="http://www.jod.je"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hyperlink" Target="https://lgiu.org/wp-content/uploads/2013/10/Daniel-Pelka-Serious-Case-Review-Coventry-LSCB.pdf" TargetMode="External"/><Relationship Id="rId49" Type="http://schemas.openxmlformats.org/officeDocument/2006/relationships/hyperlink" Target="https://expatsincebirth.com/2013/11/24/take-off-your-shoes-please" TargetMode="External"/><Relationship Id="rId57" Type="http://schemas.openxmlformats.org/officeDocument/2006/relationships/hyperlink" Target="https://jerseyscb.proceduresonline.com/local_keywords/cpc.html"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4.xml><?xml version="1.0" encoding="utf-8"?>
<ds:datastoreItem xmlns:ds="http://schemas.openxmlformats.org/officeDocument/2006/customXml" ds:itemID="{6A97F7FE-E69D-4BE0-B1DD-063C09E06946}">
  <ds:schemaRefs>
    <ds:schemaRef ds:uri="http://schemas.openxmlformats.org/officeDocument/2006/bibliography"/>
  </ds:schemaRefs>
</ds:datastoreItem>
</file>

<file path=customXml/itemProps5.xml><?xml version="1.0" encoding="utf-8"?>
<ds:datastoreItem xmlns:ds="http://schemas.openxmlformats.org/officeDocument/2006/customXml" ds:itemID="{E019C1A9-555E-40DA-A1EF-103CDD56E2CB}">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27</Pages>
  <Words>5366</Words>
  <Characters>30587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81</cp:revision>
  <cp:lastPrinted>2022-06-01T13:34:00Z</cp:lastPrinted>
  <dcterms:created xsi:type="dcterms:W3CDTF">2020-10-01T11:09:00Z</dcterms:created>
  <dcterms:modified xsi:type="dcterms:W3CDTF">2024-01-02T14:05:00Z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