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D8FEC" w14:textId="17E539D0" w:rsidR="003327B1" w:rsidRDefault="00783B2E" w:rsidP="003327B1">
      <w:pPr>
        <w:spacing w:after="0" w:line="240" w:lineRule="auto"/>
        <w:jc w:val="right"/>
        <w:rPr>
          <w:rFonts w:ascii="InfoTextPro" w:eastAsiaTheme="majorEastAsia" w:hAnsi="InfoTextPro" w:cs="InfoTextPro"/>
          <w:b/>
          <w:color w:val="38647C"/>
          <w:sz w:val="36"/>
          <w:szCs w:val="36"/>
        </w:rPr>
      </w:pPr>
      <w:r w:rsidRPr="003327B1">
        <w:rPr>
          <w:rFonts w:ascii="InfoTextPro" w:eastAsiaTheme="majorEastAsia" w:hAnsi="InfoTextPro" w:cs="InfoTextPro"/>
          <w:b/>
          <w:color w:val="38647C"/>
          <w:sz w:val="36"/>
          <w:szCs w:val="36"/>
        </w:rPr>
        <w:t>Human Rights</w:t>
      </w:r>
      <w:r w:rsidR="007B6912" w:rsidRPr="003327B1">
        <w:rPr>
          <w:rFonts w:ascii="InfoTextPro" w:eastAsiaTheme="majorEastAsia" w:hAnsi="InfoTextPro" w:cs="InfoTextPro"/>
          <w:b/>
          <w:color w:val="38647C"/>
          <w:sz w:val="36"/>
          <w:szCs w:val="36"/>
        </w:rPr>
        <w:t xml:space="preserve"> </w:t>
      </w:r>
      <w:r w:rsidR="003327B1">
        <w:rPr>
          <w:rFonts w:ascii="InfoTextPro" w:eastAsiaTheme="majorEastAsia" w:hAnsi="InfoTextPro" w:cs="InfoTextPro"/>
          <w:b/>
          <w:color w:val="38647C"/>
          <w:sz w:val="36"/>
          <w:szCs w:val="36"/>
        </w:rPr>
        <w:t>Signpost</w:t>
      </w:r>
      <w:r w:rsidR="00C41AC3">
        <w:rPr>
          <w:rFonts w:ascii="InfoTextPro" w:eastAsiaTheme="majorEastAsia" w:hAnsi="InfoTextPro" w:cs="InfoTextPro"/>
          <w:b/>
          <w:color w:val="38647C"/>
          <w:sz w:val="36"/>
          <w:szCs w:val="36"/>
        </w:rPr>
        <w:t>:</w:t>
      </w:r>
    </w:p>
    <w:p w14:paraId="26D473C6" w14:textId="31174EB1" w:rsidR="001E052E" w:rsidRPr="003327B1" w:rsidRDefault="001E052E" w:rsidP="003327B1">
      <w:pPr>
        <w:spacing w:after="0" w:line="240" w:lineRule="auto"/>
        <w:jc w:val="right"/>
        <w:rPr>
          <w:rFonts w:ascii="InfoTextPro" w:eastAsiaTheme="majorEastAsia" w:hAnsi="InfoTextPro" w:cs="InfoTextPro"/>
          <w:b/>
          <w:color w:val="38647C"/>
          <w:sz w:val="36"/>
          <w:szCs w:val="36"/>
        </w:rPr>
      </w:pPr>
      <w:r w:rsidRPr="003327B1">
        <w:rPr>
          <w:rFonts w:ascii="InfoTextPro" w:hAnsi="InfoTextPro" w:cs="InfoTextPro"/>
          <w:b/>
          <w:color w:val="38647C"/>
          <w:sz w:val="36"/>
          <w:szCs w:val="36"/>
        </w:rPr>
        <w:t>Key Resource</w:t>
      </w:r>
      <w:r w:rsidR="00C922E6" w:rsidRPr="003327B1">
        <w:rPr>
          <w:rFonts w:ascii="InfoTextPro" w:hAnsi="InfoTextPro" w:cs="InfoTextPro"/>
          <w:b/>
          <w:color w:val="38647C"/>
          <w:sz w:val="36"/>
          <w:szCs w:val="36"/>
        </w:rPr>
        <w:t>s</w:t>
      </w:r>
      <w:r w:rsidR="003327B1">
        <w:rPr>
          <w:rFonts w:ascii="InfoTextPro" w:hAnsi="InfoTextPro" w:cs="InfoTextPro"/>
          <w:b/>
          <w:color w:val="38647C"/>
          <w:sz w:val="36"/>
          <w:szCs w:val="36"/>
        </w:rPr>
        <w:t xml:space="preserve"> </w:t>
      </w:r>
      <w:r w:rsidR="00EC0CF3" w:rsidRPr="003327B1">
        <w:rPr>
          <w:rFonts w:ascii="InfoTextPro" w:hAnsi="InfoTextPro" w:cs="InfoTextPro"/>
          <w:b/>
          <w:color w:val="38647C"/>
          <w:sz w:val="36"/>
          <w:szCs w:val="36"/>
        </w:rPr>
        <w:t xml:space="preserve">for </w:t>
      </w:r>
      <w:r w:rsidR="00A10611" w:rsidRPr="003327B1">
        <w:rPr>
          <w:rFonts w:ascii="InfoTextPro" w:hAnsi="InfoTextPro" w:cs="InfoTextPro"/>
          <w:b/>
          <w:color w:val="38647C"/>
          <w:sz w:val="36"/>
          <w:szCs w:val="36"/>
        </w:rPr>
        <w:t>Adult</w:t>
      </w:r>
      <w:r w:rsidR="003327B1">
        <w:rPr>
          <w:rFonts w:ascii="InfoTextPro" w:hAnsi="InfoTextPro" w:cs="InfoTextPro"/>
          <w:b/>
          <w:color w:val="38647C"/>
          <w:sz w:val="36"/>
          <w:szCs w:val="36"/>
        </w:rPr>
        <w:t xml:space="preserve"> Social Care</w:t>
      </w:r>
    </w:p>
    <w:p w14:paraId="27F8B0D8" w14:textId="43783713" w:rsidR="00DE4AB7" w:rsidRDefault="00DE4AB7" w:rsidP="00C41AC3">
      <w:pPr>
        <w:spacing w:after="0" w:line="240" w:lineRule="auto"/>
        <w:ind w:left="993"/>
        <w:rPr>
          <w:rFonts w:ascii="InfoTextPro" w:hAnsi="InfoTextPro" w:cs="InfoTextPro"/>
        </w:rPr>
      </w:pPr>
    </w:p>
    <w:p w14:paraId="15BBEA35" w14:textId="4772C32B" w:rsidR="003327B1" w:rsidRPr="003327B1" w:rsidRDefault="003327B1" w:rsidP="00C41AC3">
      <w:pPr>
        <w:spacing w:after="0" w:line="240" w:lineRule="auto"/>
        <w:ind w:left="993"/>
        <w:rPr>
          <w:rFonts w:ascii="InfoTextPro" w:hAnsi="InfoTextPro" w:cs="InfoTextPro"/>
        </w:rPr>
      </w:pPr>
    </w:p>
    <w:p w14:paraId="7C86D630" w14:textId="2C4028BA" w:rsidR="00DE4AB7" w:rsidRPr="003327B1" w:rsidRDefault="0015209E" w:rsidP="00C41AC3">
      <w:pPr>
        <w:spacing w:after="0" w:line="240" w:lineRule="auto"/>
        <w:ind w:left="993"/>
        <w:rPr>
          <w:rFonts w:ascii="InfoTextPro" w:hAnsi="InfoTextPro" w:cs="InfoTextPro"/>
          <w:b/>
          <w:color w:val="38647C"/>
          <w:sz w:val="24"/>
          <w:szCs w:val="24"/>
        </w:rPr>
      </w:pPr>
      <w:r>
        <w:rPr>
          <w:rFonts w:ascii="InfoTextPro" w:hAnsi="InfoTextPro" w:cs="InfoTextPro"/>
          <w:noProof/>
          <w:lang w:eastAsia="en-GB"/>
        </w:rPr>
        <w:drawing>
          <wp:anchor distT="0" distB="0" distL="114300" distR="114300" simplePos="0" relativeHeight="251658240" behindDoc="0" locked="0" layoutInCell="1" allowOverlap="1" wp14:anchorId="547297D7" wp14:editId="785212AD">
            <wp:simplePos x="0" y="0"/>
            <wp:positionH relativeFrom="column">
              <wp:posOffset>-368300</wp:posOffset>
            </wp:positionH>
            <wp:positionV relativeFrom="paragraph">
              <wp:posOffset>100965</wp:posOffset>
            </wp:positionV>
            <wp:extent cx="720000" cy="720000"/>
            <wp:effectExtent l="0" t="0" r="444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8232.jpg"/>
                    <pic:cNvPicPr/>
                  </pic:nvPicPr>
                  <pic:blipFill>
                    <a:blip r:embed="rId10">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hyperlink r:id="rId11" w:history="1">
        <w:r w:rsidR="00783B2E" w:rsidRPr="003327B1">
          <w:rPr>
            <w:rStyle w:val="Hyperlink"/>
            <w:rFonts w:ascii="InfoTextPro" w:hAnsi="InfoTextPro" w:cs="InfoTextPro"/>
            <w:b/>
            <w:color w:val="38647C"/>
            <w:sz w:val="24"/>
            <w:szCs w:val="24"/>
          </w:rPr>
          <w:t>Embedding human rights in assessment for care and support</w:t>
        </w:r>
      </w:hyperlink>
    </w:p>
    <w:p w14:paraId="0CA9EDF6" w14:textId="2EA287CA" w:rsidR="00783B2E" w:rsidRPr="003327B1" w:rsidRDefault="00783B2E" w:rsidP="00C41AC3">
      <w:pPr>
        <w:spacing w:after="0" w:line="240" w:lineRule="auto"/>
        <w:ind w:left="993"/>
        <w:rPr>
          <w:rFonts w:ascii="InfoTextPro" w:eastAsia="Times New Roman" w:hAnsi="InfoTextPro" w:cs="InfoTextPro"/>
        </w:rPr>
      </w:pPr>
      <w:r w:rsidRPr="003327B1">
        <w:rPr>
          <w:rFonts w:ascii="InfoTextPro" w:eastAsia="Times New Roman" w:hAnsi="InfoTextPro" w:cs="InfoTextPro"/>
          <w:lang w:val="en-US"/>
        </w:rPr>
        <w:t>This frontline briefing is excellent at supporting us to put human rights at the heart of our assessment process. It goes into detail about how we can do this through our conversations and actions, but crucially also helps us look at the bigger picture – where people may have challenges in their life to their human rights, where dignity and equality may be compromised, and how best we can uphold human rights in all we do with people.</w:t>
      </w:r>
    </w:p>
    <w:p w14:paraId="6B97A404" w14:textId="5D80683F" w:rsidR="00DE4AB7" w:rsidRPr="003327B1" w:rsidRDefault="00DE4AB7" w:rsidP="00C41AC3">
      <w:pPr>
        <w:spacing w:after="0" w:line="240" w:lineRule="auto"/>
        <w:ind w:left="993"/>
        <w:rPr>
          <w:rFonts w:ascii="InfoTextPro" w:hAnsi="InfoTextPro" w:cs="InfoTextPro"/>
        </w:rPr>
      </w:pPr>
    </w:p>
    <w:p w14:paraId="222C2F47" w14:textId="7EB50783" w:rsidR="00783B2E" w:rsidRPr="003327B1" w:rsidRDefault="0015209E" w:rsidP="00C41AC3">
      <w:pPr>
        <w:spacing w:after="0" w:line="240" w:lineRule="auto"/>
        <w:ind w:left="993"/>
        <w:rPr>
          <w:rFonts w:ascii="InfoTextPro" w:hAnsi="InfoTextPro" w:cs="InfoTextPro"/>
        </w:rPr>
      </w:pPr>
      <w:r>
        <w:rPr>
          <w:rFonts w:ascii="InfoTextPro" w:hAnsi="InfoTextPro" w:cs="InfoTextPro"/>
          <w:b/>
          <w:bCs/>
          <w:noProof/>
          <w:color w:val="38647C"/>
          <w:sz w:val="24"/>
          <w:szCs w:val="24"/>
          <w:lang w:eastAsia="en-GB"/>
        </w:rPr>
        <w:drawing>
          <wp:anchor distT="0" distB="0" distL="114300" distR="114300" simplePos="0" relativeHeight="251664384" behindDoc="1" locked="0" layoutInCell="1" allowOverlap="1" wp14:anchorId="237B34BE" wp14:editId="31BAEF4A">
            <wp:simplePos x="0" y="0"/>
            <wp:positionH relativeFrom="column">
              <wp:posOffset>-387350</wp:posOffset>
            </wp:positionH>
            <wp:positionV relativeFrom="paragraph">
              <wp:posOffset>174625</wp:posOffset>
            </wp:positionV>
            <wp:extent cx="720000" cy="720000"/>
            <wp:effectExtent l="0" t="0" r="4445" b="4445"/>
            <wp:wrapTight wrapText="bothSides">
              <wp:wrapPolygon edited="0">
                <wp:start x="0" y="0"/>
                <wp:lineTo x="0" y="21162"/>
                <wp:lineTo x="21162" y="21162"/>
                <wp:lineTo x="211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8233.jpg"/>
                    <pic:cNvPicPr/>
                  </pic:nvPicPr>
                  <pic:blipFill>
                    <a:blip r:embed="rId12">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p>
    <w:p w14:paraId="6DD42B41" w14:textId="75775998" w:rsidR="00783B2E" w:rsidRPr="003327B1" w:rsidRDefault="007940D6" w:rsidP="00C41AC3">
      <w:pPr>
        <w:spacing w:after="0" w:line="240" w:lineRule="auto"/>
        <w:ind w:left="993"/>
        <w:rPr>
          <w:rFonts w:ascii="InfoTextPro" w:hAnsi="InfoTextPro" w:cs="InfoTextPro"/>
          <w:b/>
          <w:color w:val="38647C"/>
          <w:sz w:val="24"/>
          <w:szCs w:val="24"/>
        </w:rPr>
      </w:pPr>
      <w:hyperlink r:id="rId13" w:history="1">
        <w:r w:rsidR="00783B2E" w:rsidRPr="003327B1">
          <w:rPr>
            <w:rStyle w:val="Hyperlink"/>
            <w:rFonts w:ascii="InfoTextPro" w:hAnsi="InfoTextPro" w:cs="InfoTextPro"/>
            <w:b/>
            <w:color w:val="38647C"/>
            <w:sz w:val="24"/>
            <w:szCs w:val="24"/>
          </w:rPr>
          <w:t>Embedding human rights in adult social care (Leaders’ briefing)</w:t>
        </w:r>
      </w:hyperlink>
    </w:p>
    <w:p w14:paraId="03BA84FF" w14:textId="068FD43D" w:rsidR="00783B2E" w:rsidRPr="003327B1" w:rsidRDefault="00783B2E" w:rsidP="00C41AC3">
      <w:pPr>
        <w:spacing w:after="0" w:line="240" w:lineRule="auto"/>
        <w:ind w:left="993"/>
        <w:rPr>
          <w:rFonts w:ascii="InfoTextPro" w:hAnsi="InfoTextPro" w:cs="InfoTextPro"/>
          <w:lang w:val="en-US"/>
        </w:rPr>
      </w:pPr>
      <w:r w:rsidRPr="003327B1">
        <w:rPr>
          <w:rFonts w:ascii="InfoTextPro" w:hAnsi="InfoTextPro" w:cs="InfoTextPro"/>
          <w:lang w:val="en-US"/>
        </w:rPr>
        <w:t>Practitioners cannot be fully responsible for a human rights approach</w:t>
      </w:r>
      <w:r w:rsidRPr="003327B1">
        <w:rPr>
          <w:rFonts w:ascii="InfoTextPro" w:hAnsi="InfoTextPro" w:cs="InfoTextPro"/>
        </w:rPr>
        <w:t xml:space="preserve">. </w:t>
      </w:r>
      <w:r w:rsidRPr="003327B1">
        <w:rPr>
          <w:rFonts w:ascii="InfoTextPro" w:hAnsi="InfoTextPro" w:cs="InfoTextPro"/>
          <w:lang w:val="en-US"/>
        </w:rPr>
        <w:t>It needs vision from senior management and embedding in policies and procedures</w:t>
      </w:r>
      <w:r w:rsidRPr="003327B1">
        <w:rPr>
          <w:rFonts w:ascii="InfoTextPro" w:hAnsi="InfoTextPro" w:cs="InfoTextPro"/>
        </w:rPr>
        <w:t xml:space="preserve"> – and </w:t>
      </w:r>
      <w:r w:rsidRPr="003327B1">
        <w:rPr>
          <w:rFonts w:ascii="InfoTextPro" w:hAnsi="InfoTextPro" w:cs="InfoTextPro"/>
          <w:lang w:val="en-US"/>
        </w:rPr>
        <w:t>this briefing supports an organization-wide approach to embedding human rights in adult social care.</w:t>
      </w:r>
    </w:p>
    <w:p w14:paraId="7D117E49" w14:textId="2326BC91" w:rsidR="00783B2E" w:rsidRDefault="00783B2E" w:rsidP="00C41AC3">
      <w:pPr>
        <w:spacing w:after="0" w:line="240" w:lineRule="auto"/>
        <w:ind w:left="993"/>
        <w:rPr>
          <w:rFonts w:ascii="InfoTextPro" w:hAnsi="InfoTextPro" w:cs="InfoTextPro"/>
          <w:lang w:val="en-US"/>
        </w:rPr>
      </w:pPr>
    </w:p>
    <w:p w14:paraId="3BCF899B" w14:textId="25D3ED0B" w:rsidR="0015209E" w:rsidRPr="003327B1" w:rsidRDefault="0015209E" w:rsidP="00C41AC3">
      <w:pPr>
        <w:spacing w:after="0" w:line="240" w:lineRule="auto"/>
        <w:ind w:left="993"/>
        <w:rPr>
          <w:rFonts w:ascii="InfoTextPro" w:hAnsi="InfoTextPro" w:cs="InfoTextPro"/>
          <w:lang w:val="en-US"/>
        </w:rPr>
      </w:pPr>
      <w:r>
        <w:rPr>
          <w:rFonts w:ascii="InfoTextPro" w:hAnsi="InfoTextPro" w:cs="InfoTextPro"/>
          <w:noProof/>
          <w:lang w:eastAsia="en-GB"/>
        </w:rPr>
        <w:drawing>
          <wp:anchor distT="0" distB="0" distL="114300" distR="114300" simplePos="0" relativeHeight="251662336" behindDoc="1" locked="0" layoutInCell="1" allowOverlap="1" wp14:anchorId="7C6ABD0C" wp14:editId="24A0EC34">
            <wp:simplePos x="0" y="0"/>
            <wp:positionH relativeFrom="column">
              <wp:posOffset>-419100</wp:posOffset>
            </wp:positionH>
            <wp:positionV relativeFrom="paragraph">
              <wp:posOffset>212725</wp:posOffset>
            </wp:positionV>
            <wp:extent cx="731520" cy="731520"/>
            <wp:effectExtent l="0" t="0" r="0" b="0"/>
            <wp:wrapTight wrapText="bothSides">
              <wp:wrapPolygon edited="0">
                <wp:start x="0" y="0"/>
                <wp:lineTo x="0" y="20813"/>
                <wp:lineTo x="20813" y="20813"/>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page">
              <wp14:pctWidth>0</wp14:pctWidth>
            </wp14:sizeRelH>
            <wp14:sizeRelV relativeFrom="page">
              <wp14:pctHeight>0</wp14:pctHeight>
            </wp14:sizeRelV>
          </wp:anchor>
        </w:drawing>
      </w:r>
    </w:p>
    <w:p w14:paraId="201CDEDE" w14:textId="7859BDD1" w:rsidR="00783B2E" w:rsidRPr="003327B1" w:rsidRDefault="00783B2E" w:rsidP="00C41AC3">
      <w:pPr>
        <w:spacing w:after="0" w:line="240" w:lineRule="auto"/>
        <w:ind w:left="993"/>
        <w:rPr>
          <w:rFonts w:ascii="InfoTextPro" w:hAnsi="InfoTextPro" w:cs="InfoTextPro"/>
          <w:b/>
          <w:bCs/>
          <w:color w:val="38647C"/>
          <w:sz w:val="24"/>
          <w:szCs w:val="24"/>
          <w:lang w:val="en-US"/>
        </w:rPr>
      </w:pPr>
      <w:r w:rsidRPr="003327B1">
        <w:rPr>
          <w:rFonts w:ascii="InfoTextPro" w:hAnsi="InfoTextPro" w:cs="InfoTextPro"/>
          <w:b/>
          <w:bCs/>
          <w:color w:val="38647C"/>
          <w:sz w:val="24"/>
          <w:szCs w:val="24"/>
          <w:lang w:val="en-US"/>
        </w:rPr>
        <w:t>Webinars supporting human rights-based practice</w:t>
      </w:r>
    </w:p>
    <w:p w14:paraId="474F4E00" w14:textId="2B8B784C" w:rsidR="00783B2E" w:rsidRPr="00965E45" w:rsidRDefault="007940D6" w:rsidP="00C41AC3">
      <w:pPr>
        <w:spacing w:after="0" w:line="240" w:lineRule="auto"/>
        <w:ind w:left="993"/>
        <w:rPr>
          <w:rFonts w:ascii="InfoTextPro" w:hAnsi="InfoTextPro" w:cs="InfoTextPro"/>
          <w:color w:val="38647C"/>
        </w:rPr>
      </w:pPr>
      <w:hyperlink r:id="rId15" w:history="1">
        <w:r w:rsidR="00783B2E" w:rsidRPr="00965E45">
          <w:rPr>
            <w:rStyle w:val="Hyperlink"/>
            <w:rFonts w:ascii="InfoTextPro" w:hAnsi="InfoTextPro" w:cs="InfoTextPro"/>
            <w:color w:val="38647C"/>
            <w:lang w:val="en-US"/>
          </w:rPr>
          <w:t>Human Rights in adult social care during COVID-19</w:t>
        </w:r>
      </w:hyperlink>
    </w:p>
    <w:p w14:paraId="487041E6" w14:textId="2AB7DEF0" w:rsidR="00783B2E" w:rsidRPr="00965E45" w:rsidRDefault="007940D6" w:rsidP="00C41AC3">
      <w:pPr>
        <w:spacing w:after="0" w:line="240" w:lineRule="auto"/>
        <w:ind w:left="993"/>
        <w:rPr>
          <w:rFonts w:ascii="InfoTextPro" w:hAnsi="InfoTextPro" w:cs="InfoTextPro"/>
          <w:color w:val="38647C"/>
        </w:rPr>
      </w:pPr>
      <w:hyperlink r:id="rId16" w:history="1">
        <w:r w:rsidR="00783B2E" w:rsidRPr="00965E45">
          <w:rPr>
            <w:rStyle w:val="Hyperlink"/>
            <w:rFonts w:ascii="InfoTextPro" w:hAnsi="InfoTextPro" w:cs="InfoTextPro"/>
            <w:color w:val="38647C"/>
            <w:lang w:val="en-US"/>
          </w:rPr>
          <w:t>Embedding human rights across social care</w:t>
        </w:r>
      </w:hyperlink>
    </w:p>
    <w:p w14:paraId="159CDD9D" w14:textId="73E75425" w:rsidR="00783B2E" w:rsidRPr="00965E45" w:rsidRDefault="007940D6" w:rsidP="00C41AC3">
      <w:pPr>
        <w:spacing w:after="0" w:line="240" w:lineRule="auto"/>
        <w:ind w:left="993" w:firstLine="720"/>
        <w:rPr>
          <w:rFonts w:ascii="InfoTextPro" w:hAnsi="InfoTextPro" w:cs="InfoTextPro"/>
          <w:color w:val="38647C"/>
        </w:rPr>
      </w:pPr>
      <w:hyperlink r:id="rId17" w:history="1">
        <w:r w:rsidR="00783B2E" w:rsidRPr="00965E45">
          <w:rPr>
            <w:rStyle w:val="Hyperlink"/>
            <w:rFonts w:ascii="InfoTextPro" w:hAnsi="InfoTextPro" w:cs="InfoTextPro"/>
            <w:color w:val="38647C"/>
            <w:lang w:val="en-US"/>
          </w:rPr>
          <w:t>Human rights principles in practice</w:t>
        </w:r>
      </w:hyperlink>
    </w:p>
    <w:p w14:paraId="3DEE8755" w14:textId="4BCCC77C" w:rsidR="00783B2E" w:rsidRPr="00965E45" w:rsidRDefault="007940D6" w:rsidP="00C41AC3">
      <w:pPr>
        <w:spacing w:after="0" w:line="240" w:lineRule="auto"/>
        <w:ind w:left="993"/>
        <w:rPr>
          <w:rFonts w:ascii="InfoTextPro" w:hAnsi="InfoTextPro" w:cs="InfoTextPro"/>
          <w:color w:val="38647C"/>
          <w:lang w:val="en-US"/>
        </w:rPr>
      </w:pPr>
      <w:hyperlink r:id="rId18" w:history="1">
        <w:r w:rsidR="00783B2E" w:rsidRPr="00965E45">
          <w:rPr>
            <w:rStyle w:val="Hyperlink"/>
            <w:rFonts w:ascii="InfoTextPro" w:hAnsi="InfoTextPro" w:cs="InfoTextPro"/>
            <w:color w:val="38647C"/>
            <w:lang w:val="en-US"/>
          </w:rPr>
          <w:t>Legal literacy in social care practice</w:t>
        </w:r>
      </w:hyperlink>
    </w:p>
    <w:p w14:paraId="00FB43B4" w14:textId="36A1EB7B" w:rsidR="00783B2E" w:rsidRPr="003327B1" w:rsidRDefault="00783B2E" w:rsidP="00C41AC3">
      <w:pPr>
        <w:spacing w:after="0" w:line="240" w:lineRule="auto"/>
        <w:ind w:left="993"/>
        <w:rPr>
          <w:rFonts w:ascii="InfoTextPro" w:hAnsi="InfoTextPro" w:cs="InfoTextPro"/>
          <w:lang w:val="en-US"/>
        </w:rPr>
      </w:pPr>
    </w:p>
    <w:p w14:paraId="76430D0E" w14:textId="7CD3A738" w:rsidR="00894CC7" w:rsidRPr="003327B1" w:rsidRDefault="0015209E" w:rsidP="00C41AC3">
      <w:pPr>
        <w:spacing w:after="0" w:line="240" w:lineRule="auto"/>
        <w:ind w:left="993"/>
        <w:rPr>
          <w:rFonts w:ascii="InfoTextPro" w:hAnsi="InfoTextPro" w:cs="InfoTextPro"/>
        </w:rPr>
      </w:pPr>
      <w:r>
        <w:rPr>
          <w:rFonts w:ascii="InfoTextPro" w:hAnsi="InfoTextPro" w:cs="InfoTextPro"/>
          <w:noProof/>
          <w:lang w:eastAsia="en-GB"/>
        </w:rPr>
        <w:drawing>
          <wp:anchor distT="0" distB="0" distL="114300" distR="114300" simplePos="0" relativeHeight="251660288" behindDoc="0" locked="0" layoutInCell="1" allowOverlap="1" wp14:anchorId="5D13A930" wp14:editId="1E7C5A25">
            <wp:simplePos x="0" y="0"/>
            <wp:positionH relativeFrom="column">
              <wp:posOffset>-450850</wp:posOffset>
            </wp:positionH>
            <wp:positionV relativeFrom="paragraph">
              <wp:posOffset>161290</wp:posOffset>
            </wp:positionV>
            <wp:extent cx="720000" cy="720000"/>
            <wp:effectExtent l="0" t="0" r="4445"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ll_podcast_RGB (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p>
    <w:p w14:paraId="28EE6FC6" w14:textId="6C4137EF" w:rsidR="00965E45" w:rsidRPr="00965E45" w:rsidRDefault="007940D6" w:rsidP="00C41AC3">
      <w:pPr>
        <w:spacing w:after="0" w:line="240" w:lineRule="auto"/>
        <w:ind w:left="993"/>
        <w:rPr>
          <w:rFonts w:ascii="InfoTextPro" w:hAnsi="InfoTextPro" w:cs="InfoTextPro"/>
          <w:b/>
          <w:color w:val="38647C"/>
          <w:sz w:val="24"/>
          <w:szCs w:val="24"/>
        </w:rPr>
      </w:pPr>
      <w:hyperlink r:id="rId20" w:history="1">
        <w:r w:rsidR="00965E45" w:rsidRPr="00965E45">
          <w:rPr>
            <w:rStyle w:val="Hyperlink"/>
            <w:rFonts w:ascii="InfoTextPro" w:hAnsi="InfoTextPro" w:cs="InfoTextPro"/>
            <w:b/>
            <w:color w:val="38647C"/>
            <w:sz w:val="24"/>
            <w:szCs w:val="24"/>
          </w:rPr>
          <w:t>P</w:t>
        </w:r>
        <w:r w:rsidR="00894CC7" w:rsidRPr="00965E45">
          <w:rPr>
            <w:rStyle w:val="Hyperlink"/>
            <w:rFonts w:ascii="InfoTextPro" w:hAnsi="InfoTextPro" w:cs="InfoTextPro"/>
            <w:b/>
            <w:color w:val="38647C"/>
            <w:sz w:val="24"/>
            <w:szCs w:val="24"/>
          </w:rPr>
          <w:t>odcast</w:t>
        </w:r>
        <w:r w:rsidR="00965E45" w:rsidRPr="00965E45">
          <w:rPr>
            <w:rStyle w:val="Hyperlink"/>
            <w:rFonts w:ascii="InfoTextPro" w:hAnsi="InfoTextPro" w:cs="InfoTextPro"/>
            <w:b/>
            <w:color w:val="38647C"/>
            <w:sz w:val="24"/>
            <w:szCs w:val="24"/>
          </w:rPr>
          <w:t xml:space="preserve"> series</w:t>
        </w:r>
      </w:hyperlink>
      <w:r w:rsidR="00894CC7" w:rsidRPr="00965E45">
        <w:rPr>
          <w:rFonts w:ascii="InfoTextPro" w:hAnsi="InfoTextPro" w:cs="InfoTextPro"/>
          <w:b/>
          <w:color w:val="38647C"/>
          <w:sz w:val="24"/>
          <w:szCs w:val="24"/>
        </w:rPr>
        <w:t xml:space="preserve"> </w:t>
      </w:r>
      <w:r w:rsidR="00965E45" w:rsidRPr="00965E45">
        <w:rPr>
          <w:rFonts w:ascii="InfoTextPro" w:hAnsi="InfoTextPro" w:cs="InfoTextPro"/>
          <w:b/>
          <w:color w:val="38647C"/>
          <w:sz w:val="24"/>
          <w:szCs w:val="24"/>
        </w:rPr>
        <w:t>-</w:t>
      </w:r>
      <w:r w:rsidR="00894CC7" w:rsidRPr="00965E45">
        <w:rPr>
          <w:rFonts w:ascii="InfoTextPro" w:hAnsi="InfoTextPro" w:cs="InfoTextPro"/>
          <w:b/>
          <w:color w:val="38647C"/>
          <w:sz w:val="24"/>
          <w:szCs w:val="24"/>
        </w:rPr>
        <w:t xml:space="preserve"> risks, rights and the role of the state. </w:t>
      </w:r>
    </w:p>
    <w:p w14:paraId="51274C61" w14:textId="2E474D37" w:rsidR="00894CC7" w:rsidRPr="00965E45" w:rsidRDefault="00894CC7" w:rsidP="00C41AC3">
      <w:pPr>
        <w:spacing w:after="0" w:line="240" w:lineRule="auto"/>
        <w:ind w:left="993"/>
        <w:rPr>
          <w:rFonts w:ascii="InfoTextPro" w:hAnsi="InfoTextPro" w:cs="InfoTextPro"/>
          <w:color w:val="38647C"/>
        </w:rPr>
      </w:pPr>
      <w:r w:rsidRPr="003327B1">
        <w:rPr>
          <w:rFonts w:ascii="InfoTextPro" w:hAnsi="InfoTextPro" w:cs="InfoTextPro"/>
        </w:rPr>
        <w:t xml:space="preserve">Topics include </w:t>
      </w:r>
      <w:hyperlink r:id="rId21" w:history="1">
        <w:r w:rsidRPr="00965E45">
          <w:rPr>
            <w:rStyle w:val="Hyperlink"/>
            <w:rFonts w:ascii="InfoTextPro" w:hAnsi="InfoTextPro" w:cs="InfoTextPro"/>
            <w:color w:val="38647C"/>
          </w:rPr>
          <w:t>Risks, rights, values and ethics</w:t>
        </w:r>
      </w:hyperlink>
      <w:r w:rsidRPr="00965E45">
        <w:rPr>
          <w:rFonts w:ascii="InfoTextPro" w:hAnsi="InfoTextPro" w:cs="InfoTextPro"/>
          <w:color w:val="38647C"/>
        </w:rPr>
        <w:t xml:space="preserve">; </w:t>
      </w:r>
      <w:hyperlink r:id="rId22" w:history="1">
        <w:r w:rsidRPr="00965E45">
          <w:rPr>
            <w:rStyle w:val="Hyperlink"/>
            <w:rFonts w:ascii="InfoTextPro" w:hAnsi="InfoTextPro" w:cs="InfoTextPro"/>
            <w:color w:val="38647C"/>
          </w:rPr>
          <w:t>Grounded professional judgement</w:t>
        </w:r>
      </w:hyperlink>
      <w:r w:rsidRPr="00965E45">
        <w:rPr>
          <w:rFonts w:ascii="InfoTextPro" w:hAnsi="InfoTextPro" w:cs="InfoTextPro"/>
          <w:color w:val="38647C"/>
        </w:rPr>
        <w:t xml:space="preserve">; </w:t>
      </w:r>
      <w:hyperlink r:id="rId23" w:history="1">
        <w:r w:rsidRPr="00965E45">
          <w:rPr>
            <w:rStyle w:val="Hyperlink"/>
            <w:rFonts w:ascii="InfoTextPro" w:hAnsi="InfoTextPro" w:cs="InfoTextPro"/>
            <w:color w:val="38647C"/>
          </w:rPr>
          <w:t>Early intervention</w:t>
        </w:r>
      </w:hyperlink>
      <w:r w:rsidRPr="00965E45">
        <w:rPr>
          <w:rFonts w:ascii="InfoTextPro" w:hAnsi="InfoTextPro" w:cs="InfoTextPro"/>
          <w:color w:val="38647C"/>
        </w:rPr>
        <w:t xml:space="preserve">; </w:t>
      </w:r>
      <w:hyperlink r:id="rId24" w:history="1">
        <w:r w:rsidRPr="00965E45">
          <w:rPr>
            <w:rStyle w:val="Hyperlink"/>
            <w:rFonts w:ascii="InfoTextPro" w:hAnsi="InfoTextPro" w:cs="InfoTextPro"/>
            <w:color w:val="38647C"/>
          </w:rPr>
          <w:t>Parents with learning disabilities</w:t>
        </w:r>
      </w:hyperlink>
      <w:r w:rsidRPr="00965E45">
        <w:rPr>
          <w:rFonts w:ascii="InfoTextPro" w:hAnsi="InfoTextPro" w:cs="InfoTextPro"/>
          <w:color w:val="38647C"/>
        </w:rPr>
        <w:t>.</w:t>
      </w:r>
    </w:p>
    <w:p w14:paraId="491E6B0D" w14:textId="77777777" w:rsidR="003327B1" w:rsidRDefault="003327B1" w:rsidP="00C41AC3">
      <w:pPr>
        <w:pStyle w:val="Heading1"/>
        <w:spacing w:before="0" w:beforeAutospacing="0" w:after="0" w:afterAutospacing="0"/>
        <w:ind w:left="993"/>
        <w:rPr>
          <w:rFonts w:ascii="InfoTextPro" w:hAnsi="InfoTextPro" w:cs="InfoTextPro"/>
          <w:bCs w:val="0"/>
          <w:sz w:val="22"/>
          <w:szCs w:val="22"/>
        </w:rPr>
      </w:pPr>
    </w:p>
    <w:p w14:paraId="277B2F3A" w14:textId="77777777" w:rsidR="0015209E" w:rsidRDefault="0015209E" w:rsidP="00C41AC3">
      <w:pPr>
        <w:pStyle w:val="Heading1"/>
        <w:spacing w:before="0" w:beforeAutospacing="0" w:after="0" w:afterAutospacing="0"/>
        <w:ind w:left="993"/>
        <w:rPr>
          <w:rFonts w:ascii="InfoTextPro" w:hAnsi="InfoTextPro" w:cs="InfoTextPro"/>
          <w:bCs w:val="0"/>
          <w:sz w:val="22"/>
          <w:szCs w:val="22"/>
        </w:rPr>
      </w:pPr>
    </w:p>
    <w:p w14:paraId="13DB650F" w14:textId="77777777" w:rsidR="00965E45" w:rsidRDefault="00EC0CF3" w:rsidP="00C41AC3">
      <w:pPr>
        <w:pStyle w:val="Heading1"/>
        <w:spacing w:before="0" w:beforeAutospacing="0" w:after="0" w:afterAutospacing="0"/>
        <w:ind w:left="993"/>
        <w:rPr>
          <w:rFonts w:ascii="InfoTextPro" w:hAnsi="InfoTextPro" w:cs="InfoTextPro"/>
          <w:bCs w:val="0"/>
          <w:sz w:val="22"/>
          <w:szCs w:val="22"/>
        </w:rPr>
      </w:pPr>
      <w:r w:rsidRPr="003327B1">
        <w:rPr>
          <w:rFonts w:ascii="InfoTextPro" w:hAnsi="InfoTextPro" w:cs="InfoTextPro"/>
          <w:bCs w:val="0"/>
          <w:sz w:val="22"/>
          <w:szCs w:val="22"/>
        </w:rPr>
        <w:t>Quick reads</w:t>
      </w:r>
    </w:p>
    <w:p w14:paraId="28249158" w14:textId="14FB7A26" w:rsidR="00EC0CF3" w:rsidRDefault="007940D6" w:rsidP="00C41AC3">
      <w:pPr>
        <w:pStyle w:val="Heading1"/>
        <w:spacing w:before="0" w:beforeAutospacing="0" w:after="0" w:afterAutospacing="0"/>
        <w:ind w:left="993"/>
        <w:rPr>
          <w:rFonts w:ascii="InfoTextPro" w:hAnsi="InfoTextPro" w:cs="InfoTextPro"/>
          <w:b w:val="0"/>
          <w:color w:val="38647C"/>
          <w:sz w:val="22"/>
          <w:szCs w:val="22"/>
        </w:rPr>
      </w:pPr>
      <w:hyperlink r:id="rId25" w:history="1">
        <w:r w:rsidR="00894CC7" w:rsidRPr="00965E45">
          <w:rPr>
            <w:rStyle w:val="Hyperlink"/>
            <w:rFonts w:ascii="InfoTextPro" w:hAnsi="InfoTextPro" w:cs="InfoTextPro"/>
            <w:b w:val="0"/>
            <w:color w:val="38647C"/>
            <w:sz w:val="22"/>
            <w:szCs w:val="22"/>
          </w:rPr>
          <w:t>Human rights principles in practice: a renewed focus on social justice at the heart of social care</w:t>
        </w:r>
      </w:hyperlink>
      <w:r w:rsidR="00894CC7" w:rsidRPr="00965E45">
        <w:rPr>
          <w:rFonts w:ascii="InfoTextPro" w:hAnsi="InfoTextPro" w:cs="InfoTextPro"/>
          <w:b w:val="0"/>
          <w:color w:val="38647C"/>
          <w:sz w:val="22"/>
          <w:szCs w:val="22"/>
        </w:rPr>
        <w:t xml:space="preserve">; </w:t>
      </w:r>
      <w:hyperlink r:id="rId26" w:history="1">
        <w:r w:rsidR="00894CC7" w:rsidRPr="00965E45">
          <w:rPr>
            <w:rStyle w:val="Hyperlink"/>
            <w:rFonts w:ascii="InfoTextPro" w:hAnsi="InfoTextPro" w:cs="InfoTextPro"/>
            <w:b w:val="0"/>
            <w:color w:val="38647C"/>
            <w:sz w:val="22"/>
            <w:szCs w:val="22"/>
          </w:rPr>
          <w:t>Embedding human rights across adult social care</w:t>
        </w:r>
      </w:hyperlink>
      <w:r w:rsidR="00894CC7" w:rsidRPr="00965E45">
        <w:rPr>
          <w:rFonts w:ascii="InfoTextPro" w:hAnsi="InfoTextPro" w:cs="InfoTextPro"/>
          <w:b w:val="0"/>
          <w:color w:val="38647C"/>
          <w:sz w:val="22"/>
          <w:szCs w:val="22"/>
        </w:rPr>
        <w:t xml:space="preserve">; </w:t>
      </w:r>
      <w:hyperlink r:id="rId27" w:history="1">
        <w:r w:rsidR="00894CC7" w:rsidRPr="00965E45">
          <w:rPr>
            <w:rStyle w:val="Hyperlink"/>
            <w:rFonts w:ascii="InfoTextPro" w:hAnsi="InfoTextPro" w:cs="InfoTextPro"/>
            <w:b w:val="0"/>
            <w:color w:val="38647C"/>
            <w:sz w:val="22"/>
            <w:szCs w:val="22"/>
          </w:rPr>
          <w:t>Embedding human rights in adult social care</w:t>
        </w:r>
      </w:hyperlink>
      <w:r w:rsidR="00894CC7" w:rsidRPr="00965E45">
        <w:rPr>
          <w:rFonts w:ascii="InfoTextPro" w:hAnsi="InfoTextPro" w:cs="InfoTextPro"/>
          <w:b w:val="0"/>
          <w:color w:val="38647C"/>
          <w:sz w:val="22"/>
          <w:szCs w:val="22"/>
        </w:rPr>
        <w:t xml:space="preserve">; </w:t>
      </w:r>
      <w:hyperlink r:id="rId28" w:history="1">
        <w:r w:rsidR="00894CC7" w:rsidRPr="00965E45">
          <w:rPr>
            <w:rStyle w:val="Hyperlink"/>
            <w:rFonts w:ascii="InfoTextPro" w:hAnsi="InfoTextPro" w:cs="InfoTextPro"/>
            <w:b w:val="0"/>
            <w:color w:val="38647C"/>
            <w:sz w:val="22"/>
            <w:szCs w:val="22"/>
          </w:rPr>
          <w:t>Mental health, wellbeing, equality and human rights</w:t>
        </w:r>
      </w:hyperlink>
      <w:r w:rsidR="00894CC7" w:rsidRPr="00965E45">
        <w:rPr>
          <w:rFonts w:ascii="InfoTextPro" w:hAnsi="InfoTextPro" w:cs="InfoTextPro"/>
          <w:b w:val="0"/>
          <w:color w:val="38647C"/>
          <w:sz w:val="22"/>
          <w:szCs w:val="22"/>
        </w:rPr>
        <w:t xml:space="preserve">; </w:t>
      </w:r>
      <w:hyperlink r:id="rId29" w:history="1">
        <w:r w:rsidR="00894CC7" w:rsidRPr="00965E45">
          <w:rPr>
            <w:rStyle w:val="Hyperlink"/>
            <w:rFonts w:ascii="InfoTextPro" w:hAnsi="InfoTextPro" w:cs="InfoTextPro"/>
            <w:b w:val="0"/>
            <w:color w:val="38647C"/>
            <w:sz w:val="22"/>
            <w:szCs w:val="22"/>
          </w:rPr>
          <w:t xml:space="preserve">Human rights and adult social care   </w:t>
        </w:r>
      </w:hyperlink>
      <w:r w:rsidR="00894CC7" w:rsidRPr="00965E45">
        <w:rPr>
          <w:rFonts w:ascii="InfoTextPro" w:hAnsi="InfoTextPro" w:cs="InfoTextPro"/>
          <w:b w:val="0"/>
          <w:color w:val="38647C"/>
          <w:sz w:val="22"/>
          <w:szCs w:val="22"/>
        </w:rPr>
        <w:t xml:space="preserve"> </w:t>
      </w:r>
    </w:p>
    <w:p w14:paraId="0961BA18" w14:textId="77777777" w:rsidR="0015209E" w:rsidRDefault="0015209E" w:rsidP="00C41AC3">
      <w:pPr>
        <w:pStyle w:val="Heading1"/>
        <w:spacing w:before="0" w:beforeAutospacing="0" w:after="0" w:afterAutospacing="0"/>
        <w:ind w:left="993"/>
        <w:rPr>
          <w:rFonts w:ascii="InfoTextPro" w:hAnsi="InfoTextPro" w:cs="InfoTextPro"/>
          <w:b w:val="0"/>
          <w:color w:val="38647C"/>
          <w:sz w:val="22"/>
          <w:szCs w:val="22"/>
        </w:rPr>
      </w:pPr>
    </w:p>
    <w:p w14:paraId="6A68F1F3" w14:textId="77777777" w:rsidR="0015209E" w:rsidRDefault="0015209E" w:rsidP="00C41AC3">
      <w:pPr>
        <w:pStyle w:val="Heading1"/>
        <w:spacing w:before="0" w:beforeAutospacing="0" w:after="0" w:afterAutospacing="0"/>
        <w:ind w:left="993"/>
        <w:rPr>
          <w:rFonts w:ascii="InfoTextPro" w:hAnsi="InfoTextPro" w:cs="InfoTextPro"/>
          <w:b w:val="0"/>
          <w:color w:val="38647C"/>
          <w:sz w:val="22"/>
          <w:szCs w:val="22"/>
        </w:rPr>
      </w:pPr>
    </w:p>
    <w:p w14:paraId="2252B2B6" w14:textId="77777777" w:rsidR="0015209E" w:rsidRPr="004D570A" w:rsidRDefault="0015209E" w:rsidP="0015209E">
      <w:pPr>
        <w:pStyle w:val="Heading1"/>
        <w:spacing w:before="0" w:beforeAutospacing="0" w:after="0" w:afterAutospacing="0"/>
        <w:ind w:left="993"/>
        <w:rPr>
          <w:rFonts w:ascii="InfoTextPro" w:hAnsi="InfoTextPro" w:cs="InfoTextPro"/>
          <w:color w:val="38647C"/>
          <w:sz w:val="22"/>
          <w:szCs w:val="22"/>
        </w:rPr>
      </w:pPr>
    </w:p>
    <w:tbl>
      <w:tblPr>
        <w:tblW w:w="9889" w:type="dxa"/>
        <w:tblInd w:w="-318" w:type="dxa"/>
        <w:tblBorders>
          <w:top w:val="single" w:sz="24" w:space="0" w:color="38647C"/>
          <w:left w:val="single" w:sz="24" w:space="0" w:color="38647C"/>
          <w:bottom w:val="single" w:sz="24" w:space="0" w:color="38647C"/>
          <w:right w:val="single" w:sz="24" w:space="0" w:color="38647C"/>
          <w:insideH w:val="single" w:sz="24" w:space="0" w:color="38647C"/>
          <w:insideV w:val="single" w:sz="24" w:space="0" w:color="38647C"/>
        </w:tblBorders>
        <w:tblCellMar>
          <w:left w:w="0" w:type="dxa"/>
          <w:right w:w="0" w:type="dxa"/>
        </w:tblCellMar>
        <w:tblLook w:val="04A0" w:firstRow="1" w:lastRow="0" w:firstColumn="1" w:lastColumn="0" w:noHBand="0" w:noVBand="1"/>
      </w:tblPr>
      <w:tblGrid>
        <w:gridCol w:w="9889"/>
      </w:tblGrid>
      <w:tr w:rsidR="0015209E" w:rsidRPr="005A6095" w14:paraId="47BEFF4F" w14:textId="77777777" w:rsidTr="0071602A">
        <w:trPr>
          <w:trHeight w:val="1472"/>
        </w:trPr>
        <w:tc>
          <w:tcPr>
            <w:tcW w:w="9889" w:type="dxa"/>
            <w:tcMar>
              <w:top w:w="0" w:type="dxa"/>
              <w:left w:w="108" w:type="dxa"/>
              <w:bottom w:w="0" w:type="dxa"/>
              <w:right w:w="108" w:type="dxa"/>
            </w:tcMar>
          </w:tcPr>
          <w:p w14:paraId="599EA23E" w14:textId="77777777" w:rsidR="0015209E" w:rsidRDefault="0015209E" w:rsidP="0071602A">
            <w:pPr>
              <w:spacing w:after="0" w:line="240" w:lineRule="auto"/>
              <w:jc w:val="center"/>
              <w:rPr>
                <w:rFonts w:ascii="InfoTextPro" w:hAnsi="InfoTextPro" w:cs="InfoTextPro"/>
                <w:color w:val="000000"/>
              </w:rPr>
            </w:pPr>
          </w:p>
          <w:p w14:paraId="35C31238" w14:textId="77777777" w:rsidR="0015209E" w:rsidRPr="00BB1ACC" w:rsidRDefault="0015209E" w:rsidP="0071602A">
            <w:pPr>
              <w:spacing w:after="0" w:line="240" w:lineRule="auto"/>
              <w:jc w:val="center"/>
              <w:rPr>
                <w:rFonts w:ascii="InfoTextPro" w:hAnsi="InfoTextPro" w:cs="InfoTextPro"/>
                <w:color w:val="212121"/>
                <w:sz w:val="24"/>
                <w:szCs w:val="24"/>
              </w:rPr>
            </w:pPr>
            <w:r w:rsidRPr="00BB1ACC">
              <w:rPr>
                <w:rFonts w:ascii="InfoTextPro" w:hAnsi="InfoTextPro" w:cs="InfoTextPro"/>
                <w:color w:val="000000"/>
                <w:sz w:val="24"/>
                <w:szCs w:val="24"/>
              </w:rPr>
              <w:t xml:space="preserve">This is a selection of Research in Practice resources on this topic. You need to be logged in to a Research in Practice account to access the resources via the links in this document. </w:t>
            </w:r>
            <w:hyperlink r:id="rId30" w:history="1">
              <w:r w:rsidRPr="00BB1ACC">
                <w:rPr>
                  <w:rStyle w:val="Hyperlink"/>
                  <w:rFonts w:ascii="InfoTextPro" w:hAnsi="InfoTextPro" w:cs="InfoTextPro"/>
                  <w:color w:val="38647C"/>
                  <w:sz w:val="24"/>
                  <w:szCs w:val="24"/>
                </w:rPr>
                <w:t>Log in here</w:t>
              </w:r>
            </w:hyperlink>
            <w:r w:rsidRPr="00BB1ACC">
              <w:rPr>
                <w:rFonts w:ascii="InfoTextPro" w:hAnsi="InfoTextPro" w:cs="InfoTextPro"/>
                <w:bCs/>
                <w:color w:val="000000"/>
                <w:sz w:val="24"/>
                <w:szCs w:val="24"/>
              </w:rPr>
              <w:t xml:space="preserve"> if you have an account already, or </w:t>
            </w:r>
            <w:hyperlink r:id="rId31" w:history="1">
              <w:r w:rsidRPr="00BB1ACC">
                <w:rPr>
                  <w:rStyle w:val="Hyperlink"/>
                  <w:rFonts w:ascii="InfoTextPro" w:hAnsi="InfoTextPro" w:cs="InfoTextPro"/>
                  <w:color w:val="38647C"/>
                  <w:sz w:val="24"/>
                  <w:szCs w:val="24"/>
                </w:rPr>
                <w:t>create one here</w:t>
              </w:r>
            </w:hyperlink>
            <w:r w:rsidRPr="00BB1ACC">
              <w:rPr>
                <w:rFonts w:ascii="InfoTextPro" w:hAnsi="InfoTextPro" w:cs="InfoTextPro"/>
                <w:color w:val="000000"/>
                <w:sz w:val="24"/>
                <w:szCs w:val="24"/>
              </w:rPr>
              <w:t>.</w:t>
            </w:r>
          </w:p>
          <w:p w14:paraId="179EC530" w14:textId="77777777" w:rsidR="0015209E" w:rsidRDefault="0015209E" w:rsidP="0071602A">
            <w:pPr>
              <w:spacing w:after="0" w:line="240" w:lineRule="auto"/>
              <w:jc w:val="center"/>
              <w:rPr>
                <w:rFonts w:ascii="InfoTextPro" w:hAnsi="InfoTextPro" w:cs="InfoTextPro"/>
                <w:color w:val="38647C"/>
                <w:sz w:val="24"/>
                <w:szCs w:val="24"/>
              </w:rPr>
            </w:pPr>
            <w:r w:rsidRPr="00BB1ACC">
              <w:rPr>
                <w:rFonts w:ascii="InfoTextPro" w:hAnsi="InfoTextPro" w:cs="InfoTextPro"/>
                <w:color w:val="000000"/>
                <w:sz w:val="24"/>
                <w:szCs w:val="24"/>
              </w:rPr>
              <w:t xml:space="preserve">If you have any questions, please email </w:t>
            </w:r>
            <w:hyperlink r:id="rId32" w:history="1">
              <w:r w:rsidRPr="00BB1ACC">
                <w:rPr>
                  <w:rStyle w:val="Hyperlink"/>
                  <w:rFonts w:ascii="InfoTextPro" w:hAnsi="InfoTextPro" w:cs="InfoTextPro"/>
                  <w:color w:val="38647C"/>
                  <w:sz w:val="24"/>
                  <w:szCs w:val="24"/>
                </w:rPr>
                <w:t>ask@researchinpractice.org.uk</w:t>
              </w:r>
            </w:hyperlink>
          </w:p>
          <w:p w14:paraId="40FF89EB" w14:textId="77777777" w:rsidR="0015209E" w:rsidRDefault="0015209E" w:rsidP="0071602A">
            <w:pPr>
              <w:spacing w:after="0" w:line="240" w:lineRule="auto"/>
              <w:jc w:val="center"/>
              <w:rPr>
                <w:rFonts w:ascii="InfoTextPro" w:hAnsi="InfoTextPro" w:cs="InfoTextPro"/>
                <w:color w:val="38647C"/>
                <w:sz w:val="24"/>
                <w:szCs w:val="24"/>
              </w:rPr>
            </w:pPr>
          </w:p>
          <w:p w14:paraId="265AE127" w14:textId="77777777" w:rsidR="0015209E" w:rsidRPr="004D256F" w:rsidRDefault="0015209E" w:rsidP="0071602A">
            <w:pPr>
              <w:spacing w:after="0" w:line="240" w:lineRule="auto"/>
              <w:jc w:val="center"/>
              <w:rPr>
                <w:rFonts w:ascii="InfoTextPro" w:hAnsi="InfoTextPro" w:cs="InfoTextPro"/>
                <w:bCs/>
                <w:color w:val="000000"/>
                <w:sz w:val="24"/>
                <w:szCs w:val="24"/>
              </w:rPr>
            </w:pPr>
            <w:r w:rsidRPr="004D256F">
              <w:rPr>
                <w:rFonts w:ascii="InfoTextPro" w:hAnsi="InfoTextPro" w:cs="InfoTextPro"/>
                <w:bCs/>
                <w:color w:val="000000"/>
                <w:sz w:val="24"/>
                <w:szCs w:val="24"/>
              </w:rPr>
              <w:t>Don’t forget you can log what you read, watch or listen</w:t>
            </w:r>
            <w:r>
              <w:rPr>
                <w:rFonts w:ascii="InfoTextPro" w:hAnsi="InfoTextPro" w:cs="InfoTextPro"/>
                <w:bCs/>
                <w:color w:val="000000"/>
                <w:sz w:val="24"/>
                <w:szCs w:val="24"/>
              </w:rPr>
              <w:t xml:space="preserve"> to</w:t>
            </w:r>
            <w:r w:rsidRPr="004D256F">
              <w:rPr>
                <w:rFonts w:ascii="InfoTextPro" w:hAnsi="InfoTextPro" w:cs="InfoTextPro"/>
                <w:bCs/>
                <w:color w:val="000000"/>
                <w:sz w:val="24"/>
                <w:szCs w:val="24"/>
              </w:rPr>
              <w:t xml:space="preserve"> and record reflections on your </w:t>
            </w:r>
            <w:hyperlink r:id="rId33" w:history="1">
              <w:proofErr w:type="spellStart"/>
              <w:r w:rsidRPr="004D256F">
                <w:rPr>
                  <w:rStyle w:val="Hyperlink"/>
                  <w:rFonts w:ascii="InfoTextPro" w:hAnsi="InfoTextPro" w:cs="InfoTextPro"/>
                  <w:color w:val="38647C"/>
                  <w:sz w:val="24"/>
                  <w:szCs w:val="24"/>
                </w:rPr>
                <w:t>MyCPD</w:t>
              </w:r>
              <w:proofErr w:type="spellEnd"/>
            </w:hyperlink>
            <w:r w:rsidRPr="004D256F">
              <w:rPr>
                <w:rStyle w:val="Hyperlink"/>
                <w:rFonts w:ascii="InfoTextPro" w:hAnsi="InfoTextPro" w:cs="InfoTextPro"/>
                <w:color w:val="38647C"/>
                <w:sz w:val="24"/>
                <w:szCs w:val="24"/>
              </w:rPr>
              <w:t xml:space="preserve"> </w:t>
            </w:r>
            <w:r w:rsidRPr="004D256F">
              <w:rPr>
                <w:rFonts w:ascii="InfoTextPro" w:hAnsi="InfoTextPro" w:cs="InfoTextPro"/>
                <w:bCs/>
                <w:color w:val="000000"/>
                <w:sz w:val="24"/>
                <w:szCs w:val="24"/>
              </w:rPr>
              <w:t>log using the button on each resource page.</w:t>
            </w:r>
          </w:p>
          <w:p w14:paraId="077C5469" w14:textId="77777777" w:rsidR="0015209E" w:rsidRPr="005A6095" w:rsidRDefault="0015209E" w:rsidP="0071602A">
            <w:pPr>
              <w:spacing w:after="0" w:line="240" w:lineRule="auto"/>
              <w:jc w:val="center"/>
              <w:rPr>
                <w:rFonts w:ascii="InfoTextPro" w:hAnsi="InfoTextPro" w:cs="InfoTextPro"/>
                <w:color w:val="212121"/>
              </w:rPr>
            </w:pPr>
          </w:p>
        </w:tc>
      </w:tr>
    </w:tbl>
    <w:p w14:paraId="5716D769" w14:textId="77777777" w:rsidR="0015209E" w:rsidRPr="00965E45" w:rsidRDefault="0015209E" w:rsidP="00C41AC3">
      <w:pPr>
        <w:pStyle w:val="Heading1"/>
        <w:spacing w:before="0" w:beforeAutospacing="0" w:after="0" w:afterAutospacing="0"/>
        <w:ind w:left="993"/>
        <w:rPr>
          <w:rFonts w:ascii="InfoTextPro" w:hAnsi="InfoTextPro" w:cs="InfoTextPro"/>
          <w:b w:val="0"/>
          <w:color w:val="38647C"/>
          <w:sz w:val="22"/>
          <w:szCs w:val="22"/>
        </w:rPr>
      </w:pPr>
    </w:p>
    <w:sectPr w:rsidR="0015209E" w:rsidRPr="00965E45" w:rsidSect="00A65E09">
      <w:headerReference w:type="even" r:id="rId34"/>
      <w:headerReference w:type="default" r:id="rId35"/>
      <w:footerReference w:type="even" r:id="rId36"/>
      <w:footerReference w:type="default" r:id="rId37"/>
      <w:headerReference w:type="first" r:id="rId38"/>
      <w:footerReference w:type="first" r:id="rId39"/>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07119" w14:textId="77777777" w:rsidR="007940D6" w:rsidRDefault="007940D6" w:rsidP="0014053D">
      <w:pPr>
        <w:spacing w:after="0" w:line="240" w:lineRule="auto"/>
      </w:pPr>
      <w:r>
        <w:separator/>
      </w:r>
    </w:p>
  </w:endnote>
  <w:endnote w:type="continuationSeparator" w:id="0">
    <w:p w14:paraId="30F2F4F4" w14:textId="77777777" w:rsidR="007940D6" w:rsidRDefault="007940D6" w:rsidP="00140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InfoTextPro">
    <w:panose1 w:val="00000000000000000000"/>
    <w:charset w:val="00"/>
    <w:family w:val="swiss"/>
    <w:notTrueType/>
    <w:pitch w:val="variable"/>
    <w:sig w:usb0="A00000FF" w:usb1="4000207B" w:usb2="00000008"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FF00D" w14:textId="77777777" w:rsidR="00C433E8" w:rsidRDefault="00C433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6C9FB" w14:textId="77777777" w:rsidR="008F0B8A" w:rsidRPr="00C433E8" w:rsidRDefault="008F0B8A">
    <w:pPr>
      <w:pStyle w:val="Footer"/>
      <w:rPr>
        <w:rFonts w:ascii="InfoTextPro" w:hAnsi="InfoTextPro" w:cs="InfoTextPro"/>
      </w:rPr>
    </w:pPr>
    <w:bookmarkStart w:id="0" w:name="_GoBack"/>
    <w:r w:rsidRPr="00C433E8">
      <w:rPr>
        <w:rFonts w:ascii="InfoTextPro" w:eastAsiaTheme="majorEastAsia" w:hAnsi="InfoTextPro" w:cs="InfoTextPro"/>
        <w:b/>
        <w:color w:val="38647C"/>
        <w:sz w:val="28"/>
        <w:szCs w:val="28"/>
      </w:rPr>
      <w:t>researchinpractice.org.uk</w:t>
    </w:r>
    <w:r w:rsidRPr="00C433E8">
      <w:rPr>
        <w:rFonts w:ascii="InfoTextPro" w:eastAsiaTheme="majorEastAsia" w:hAnsi="InfoTextPro" w:cs="InfoTextPro"/>
        <w:b/>
        <w:color w:val="38647C"/>
        <w:sz w:val="28"/>
        <w:szCs w:val="28"/>
      </w:rPr>
      <w:tab/>
    </w:r>
    <w:bookmarkEnd w:id="0"/>
    <w:r w:rsidRPr="00C433E8">
      <w:rPr>
        <w:rFonts w:ascii="InfoTextPro" w:eastAsiaTheme="majorEastAsia" w:hAnsi="InfoTextPro" w:cs="InfoTextPro"/>
        <w:b/>
        <w:color w:val="00A4C2"/>
        <w:sz w:val="28"/>
        <w:szCs w:val="2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D02C4" w14:textId="77777777" w:rsidR="00C433E8" w:rsidRDefault="00C433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EBBA5" w14:textId="77777777" w:rsidR="007940D6" w:rsidRDefault="007940D6" w:rsidP="0014053D">
      <w:pPr>
        <w:spacing w:after="0" w:line="240" w:lineRule="auto"/>
      </w:pPr>
      <w:r>
        <w:separator/>
      </w:r>
    </w:p>
  </w:footnote>
  <w:footnote w:type="continuationSeparator" w:id="0">
    <w:p w14:paraId="1A7DBCB7" w14:textId="77777777" w:rsidR="007940D6" w:rsidRDefault="007940D6" w:rsidP="001405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AF9C4" w14:textId="77777777" w:rsidR="00C433E8" w:rsidRDefault="00C433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1142F" w14:textId="77777777" w:rsidR="008F0B8A" w:rsidRDefault="008F0B8A">
    <w:pPr>
      <w:pStyle w:val="Header"/>
    </w:pPr>
    <w:r>
      <w:rPr>
        <w:noProof/>
        <w:lang w:eastAsia="en-GB"/>
      </w:rPr>
      <w:drawing>
        <wp:anchor distT="0" distB="0" distL="114300" distR="114300" simplePos="0" relativeHeight="251658240" behindDoc="1" locked="0" layoutInCell="1" allowOverlap="1" wp14:anchorId="324BA828" wp14:editId="6E7662F0">
          <wp:simplePos x="0" y="0"/>
          <wp:positionH relativeFrom="column">
            <wp:posOffset>-317500</wp:posOffset>
          </wp:positionH>
          <wp:positionV relativeFrom="paragraph">
            <wp:posOffset>-30480</wp:posOffset>
          </wp:positionV>
          <wp:extent cx="1800000" cy="709200"/>
          <wp:effectExtent l="0" t="0" r="0" b="0"/>
          <wp:wrapTight wrapText="bothSides">
            <wp:wrapPolygon edited="0">
              <wp:start x="0" y="0"/>
              <wp:lineTo x="0" y="20903"/>
              <wp:lineTo x="21265" y="20903"/>
              <wp:lineTo x="21265" y="0"/>
              <wp:lineTo x="0" y="0"/>
            </wp:wrapPolygon>
          </wp:wrapTight>
          <wp:docPr id="1" name="Picture 0" descr="Screen Shot 2020-08-14 at 14.44.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8-14 at 14.44.29.png"/>
                  <pic:cNvPicPr/>
                </pic:nvPicPr>
                <pic:blipFill>
                  <a:blip r:embed="rId1">
                    <a:extLst>
                      <a:ext uri="{28A0092B-C50C-407E-A947-70E740481C1C}">
                        <a14:useLocalDpi xmlns:a14="http://schemas.microsoft.com/office/drawing/2010/main" val="0"/>
                      </a:ext>
                    </a:extLst>
                  </a:blip>
                  <a:stretch>
                    <a:fillRect/>
                  </a:stretch>
                </pic:blipFill>
                <pic:spPr>
                  <a:xfrm>
                    <a:off x="0" y="0"/>
                    <a:ext cx="1800000" cy="709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9F83F" w14:textId="77777777" w:rsidR="00C433E8" w:rsidRDefault="00C433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352C4"/>
    <w:multiLevelType w:val="hybridMultilevel"/>
    <w:tmpl w:val="D4F8CF76"/>
    <w:lvl w:ilvl="0" w:tplc="954ACE1A">
      <w:start w:val="1"/>
      <w:numFmt w:val="bullet"/>
      <w:lvlText w:val="›"/>
      <w:lvlJc w:val="left"/>
      <w:pPr>
        <w:tabs>
          <w:tab w:val="num" w:pos="720"/>
        </w:tabs>
        <w:ind w:left="720" w:hanging="360"/>
      </w:pPr>
      <w:rPr>
        <w:rFonts w:ascii="Verdana" w:hAnsi="Verdana" w:hint="default"/>
      </w:rPr>
    </w:lvl>
    <w:lvl w:ilvl="1" w:tplc="523062E6" w:tentative="1">
      <w:start w:val="1"/>
      <w:numFmt w:val="bullet"/>
      <w:lvlText w:val="›"/>
      <w:lvlJc w:val="left"/>
      <w:pPr>
        <w:tabs>
          <w:tab w:val="num" w:pos="1440"/>
        </w:tabs>
        <w:ind w:left="1440" w:hanging="360"/>
      </w:pPr>
      <w:rPr>
        <w:rFonts w:ascii="Verdana" w:hAnsi="Verdana" w:hint="default"/>
      </w:rPr>
    </w:lvl>
    <w:lvl w:ilvl="2" w:tplc="A2F8B492" w:tentative="1">
      <w:start w:val="1"/>
      <w:numFmt w:val="bullet"/>
      <w:lvlText w:val="›"/>
      <w:lvlJc w:val="left"/>
      <w:pPr>
        <w:tabs>
          <w:tab w:val="num" w:pos="2160"/>
        </w:tabs>
        <w:ind w:left="2160" w:hanging="360"/>
      </w:pPr>
      <w:rPr>
        <w:rFonts w:ascii="Verdana" w:hAnsi="Verdana" w:hint="default"/>
      </w:rPr>
    </w:lvl>
    <w:lvl w:ilvl="3" w:tplc="E89434D4" w:tentative="1">
      <w:start w:val="1"/>
      <w:numFmt w:val="bullet"/>
      <w:lvlText w:val="›"/>
      <w:lvlJc w:val="left"/>
      <w:pPr>
        <w:tabs>
          <w:tab w:val="num" w:pos="2880"/>
        </w:tabs>
        <w:ind w:left="2880" w:hanging="360"/>
      </w:pPr>
      <w:rPr>
        <w:rFonts w:ascii="Verdana" w:hAnsi="Verdana" w:hint="default"/>
      </w:rPr>
    </w:lvl>
    <w:lvl w:ilvl="4" w:tplc="08807D28" w:tentative="1">
      <w:start w:val="1"/>
      <w:numFmt w:val="bullet"/>
      <w:lvlText w:val="›"/>
      <w:lvlJc w:val="left"/>
      <w:pPr>
        <w:tabs>
          <w:tab w:val="num" w:pos="3600"/>
        </w:tabs>
        <w:ind w:left="3600" w:hanging="360"/>
      </w:pPr>
      <w:rPr>
        <w:rFonts w:ascii="Verdana" w:hAnsi="Verdana" w:hint="default"/>
      </w:rPr>
    </w:lvl>
    <w:lvl w:ilvl="5" w:tplc="0AD4AE08" w:tentative="1">
      <w:start w:val="1"/>
      <w:numFmt w:val="bullet"/>
      <w:lvlText w:val="›"/>
      <w:lvlJc w:val="left"/>
      <w:pPr>
        <w:tabs>
          <w:tab w:val="num" w:pos="4320"/>
        </w:tabs>
        <w:ind w:left="4320" w:hanging="360"/>
      </w:pPr>
      <w:rPr>
        <w:rFonts w:ascii="Verdana" w:hAnsi="Verdana" w:hint="default"/>
      </w:rPr>
    </w:lvl>
    <w:lvl w:ilvl="6" w:tplc="FE92D4AC" w:tentative="1">
      <w:start w:val="1"/>
      <w:numFmt w:val="bullet"/>
      <w:lvlText w:val="›"/>
      <w:lvlJc w:val="left"/>
      <w:pPr>
        <w:tabs>
          <w:tab w:val="num" w:pos="5040"/>
        </w:tabs>
        <w:ind w:left="5040" w:hanging="360"/>
      </w:pPr>
      <w:rPr>
        <w:rFonts w:ascii="Verdana" w:hAnsi="Verdana" w:hint="default"/>
      </w:rPr>
    </w:lvl>
    <w:lvl w:ilvl="7" w:tplc="776E2D3E" w:tentative="1">
      <w:start w:val="1"/>
      <w:numFmt w:val="bullet"/>
      <w:lvlText w:val="›"/>
      <w:lvlJc w:val="left"/>
      <w:pPr>
        <w:tabs>
          <w:tab w:val="num" w:pos="5760"/>
        </w:tabs>
        <w:ind w:left="5760" w:hanging="360"/>
      </w:pPr>
      <w:rPr>
        <w:rFonts w:ascii="Verdana" w:hAnsi="Verdana" w:hint="default"/>
      </w:rPr>
    </w:lvl>
    <w:lvl w:ilvl="8" w:tplc="192CF6C8" w:tentative="1">
      <w:start w:val="1"/>
      <w:numFmt w:val="bullet"/>
      <w:lvlText w:val="›"/>
      <w:lvlJc w:val="left"/>
      <w:pPr>
        <w:tabs>
          <w:tab w:val="num" w:pos="6480"/>
        </w:tabs>
        <w:ind w:left="6480" w:hanging="360"/>
      </w:pPr>
      <w:rPr>
        <w:rFonts w:ascii="Verdana" w:hAnsi="Verdana" w:hint="default"/>
      </w:rPr>
    </w:lvl>
  </w:abstractNum>
  <w:abstractNum w:abstractNumId="1" w15:restartNumberingAfterBreak="0">
    <w:nsid w:val="1B676BD5"/>
    <w:multiLevelType w:val="multilevel"/>
    <w:tmpl w:val="5316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082FA5"/>
    <w:multiLevelType w:val="multilevel"/>
    <w:tmpl w:val="2EF2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803BDD"/>
    <w:multiLevelType w:val="multilevel"/>
    <w:tmpl w:val="BC30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615E5A"/>
    <w:multiLevelType w:val="hybridMultilevel"/>
    <w:tmpl w:val="ED42AB6C"/>
    <w:lvl w:ilvl="0" w:tplc="FE104CC6">
      <w:start w:val="1"/>
      <w:numFmt w:val="bullet"/>
      <w:lvlText w:val="›"/>
      <w:lvlJc w:val="left"/>
      <w:pPr>
        <w:tabs>
          <w:tab w:val="num" w:pos="720"/>
        </w:tabs>
        <w:ind w:left="720" w:hanging="360"/>
      </w:pPr>
      <w:rPr>
        <w:rFonts w:ascii="Verdana" w:hAnsi="Verdana" w:hint="default"/>
      </w:rPr>
    </w:lvl>
    <w:lvl w:ilvl="1" w:tplc="B5B8DC1E" w:tentative="1">
      <w:start w:val="1"/>
      <w:numFmt w:val="bullet"/>
      <w:lvlText w:val="›"/>
      <w:lvlJc w:val="left"/>
      <w:pPr>
        <w:tabs>
          <w:tab w:val="num" w:pos="1440"/>
        </w:tabs>
        <w:ind w:left="1440" w:hanging="360"/>
      </w:pPr>
      <w:rPr>
        <w:rFonts w:ascii="Verdana" w:hAnsi="Verdana" w:hint="default"/>
      </w:rPr>
    </w:lvl>
    <w:lvl w:ilvl="2" w:tplc="E3B6770A" w:tentative="1">
      <w:start w:val="1"/>
      <w:numFmt w:val="bullet"/>
      <w:lvlText w:val="›"/>
      <w:lvlJc w:val="left"/>
      <w:pPr>
        <w:tabs>
          <w:tab w:val="num" w:pos="2160"/>
        </w:tabs>
        <w:ind w:left="2160" w:hanging="360"/>
      </w:pPr>
      <w:rPr>
        <w:rFonts w:ascii="Verdana" w:hAnsi="Verdana" w:hint="default"/>
      </w:rPr>
    </w:lvl>
    <w:lvl w:ilvl="3" w:tplc="46F0F7B8" w:tentative="1">
      <w:start w:val="1"/>
      <w:numFmt w:val="bullet"/>
      <w:lvlText w:val="›"/>
      <w:lvlJc w:val="left"/>
      <w:pPr>
        <w:tabs>
          <w:tab w:val="num" w:pos="2880"/>
        </w:tabs>
        <w:ind w:left="2880" w:hanging="360"/>
      </w:pPr>
      <w:rPr>
        <w:rFonts w:ascii="Verdana" w:hAnsi="Verdana" w:hint="default"/>
      </w:rPr>
    </w:lvl>
    <w:lvl w:ilvl="4" w:tplc="029EE198" w:tentative="1">
      <w:start w:val="1"/>
      <w:numFmt w:val="bullet"/>
      <w:lvlText w:val="›"/>
      <w:lvlJc w:val="left"/>
      <w:pPr>
        <w:tabs>
          <w:tab w:val="num" w:pos="3600"/>
        </w:tabs>
        <w:ind w:left="3600" w:hanging="360"/>
      </w:pPr>
      <w:rPr>
        <w:rFonts w:ascii="Verdana" w:hAnsi="Verdana" w:hint="default"/>
      </w:rPr>
    </w:lvl>
    <w:lvl w:ilvl="5" w:tplc="1D884EFC" w:tentative="1">
      <w:start w:val="1"/>
      <w:numFmt w:val="bullet"/>
      <w:lvlText w:val="›"/>
      <w:lvlJc w:val="left"/>
      <w:pPr>
        <w:tabs>
          <w:tab w:val="num" w:pos="4320"/>
        </w:tabs>
        <w:ind w:left="4320" w:hanging="360"/>
      </w:pPr>
      <w:rPr>
        <w:rFonts w:ascii="Verdana" w:hAnsi="Verdana" w:hint="default"/>
      </w:rPr>
    </w:lvl>
    <w:lvl w:ilvl="6" w:tplc="8EC6B14E" w:tentative="1">
      <w:start w:val="1"/>
      <w:numFmt w:val="bullet"/>
      <w:lvlText w:val="›"/>
      <w:lvlJc w:val="left"/>
      <w:pPr>
        <w:tabs>
          <w:tab w:val="num" w:pos="5040"/>
        </w:tabs>
        <w:ind w:left="5040" w:hanging="360"/>
      </w:pPr>
      <w:rPr>
        <w:rFonts w:ascii="Verdana" w:hAnsi="Verdana" w:hint="default"/>
      </w:rPr>
    </w:lvl>
    <w:lvl w:ilvl="7" w:tplc="9F644EA0" w:tentative="1">
      <w:start w:val="1"/>
      <w:numFmt w:val="bullet"/>
      <w:lvlText w:val="›"/>
      <w:lvlJc w:val="left"/>
      <w:pPr>
        <w:tabs>
          <w:tab w:val="num" w:pos="5760"/>
        </w:tabs>
        <w:ind w:left="5760" w:hanging="360"/>
      </w:pPr>
      <w:rPr>
        <w:rFonts w:ascii="Verdana" w:hAnsi="Verdana" w:hint="default"/>
      </w:rPr>
    </w:lvl>
    <w:lvl w:ilvl="8" w:tplc="BA3E4C7A" w:tentative="1">
      <w:start w:val="1"/>
      <w:numFmt w:val="bullet"/>
      <w:lvlText w:val="›"/>
      <w:lvlJc w:val="left"/>
      <w:pPr>
        <w:tabs>
          <w:tab w:val="num" w:pos="6480"/>
        </w:tabs>
        <w:ind w:left="6480" w:hanging="360"/>
      </w:pPr>
      <w:rPr>
        <w:rFonts w:ascii="Verdana" w:hAnsi="Verdana"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F6"/>
    <w:rsid w:val="0002382A"/>
    <w:rsid w:val="000437C8"/>
    <w:rsid w:val="00082EDD"/>
    <w:rsid w:val="00083EDF"/>
    <w:rsid w:val="00094D6B"/>
    <w:rsid w:val="000B2EFA"/>
    <w:rsid w:val="00106750"/>
    <w:rsid w:val="0014053D"/>
    <w:rsid w:val="0015209E"/>
    <w:rsid w:val="0015579F"/>
    <w:rsid w:val="00156DE2"/>
    <w:rsid w:val="001A293F"/>
    <w:rsid w:val="001E052E"/>
    <w:rsid w:val="002018AD"/>
    <w:rsid w:val="00213D43"/>
    <w:rsid w:val="00277FC4"/>
    <w:rsid w:val="00295CB3"/>
    <w:rsid w:val="002C4060"/>
    <w:rsid w:val="003327B1"/>
    <w:rsid w:val="0036115F"/>
    <w:rsid w:val="003B2A14"/>
    <w:rsid w:val="003D7078"/>
    <w:rsid w:val="003E2DE3"/>
    <w:rsid w:val="003F628F"/>
    <w:rsid w:val="00432B1E"/>
    <w:rsid w:val="00456214"/>
    <w:rsid w:val="004573EB"/>
    <w:rsid w:val="00482E14"/>
    <w:rsid w:val="004D5CD5"/>
    <w:rsid w:val="004E4A7C"/>
    <w:rsid w:val="004F5541"/>
    <w:rsid w:val="00544F56"/>
    <w:rsid w:val="00567C35"/>
    <w:rsid w:val="00595044"/>
    <w:rsid w:val="005E7E91"/>
    <w:rsid w:val="00625E91"/>
    <w:rsid w:val="00645C9F"/>
    <w:rsid w:val="006967D7"/>
    <w:rsid w:val="006A0CA2"/>
    <w:rsid w:val="006F38D4"/>
    <w:rsid w:val="006F62C7"/>
    <w:rsid w:val="0072294C"/>
    <w:rsid w:val="0073737A"/>
    <w:rsid w:val="00746A9F"/>
    <w:rsid w:val="00754F82"/>
    <w:rsid w:val="00783B2E"/>
    <w:rsid w:val="0079217B"/>
    <w:rsid w:val="007940D6"/>
    <w:rsid w:val="00795677"/>
    <w:rsid w:val="007A1840"/>
    <w:rsid w:val="007B6912"/>
    <w:rsid w:val="007D1307"/>
    <w:rsid w:val="007E4C53"/>
    <w:rsid w:val="00821C43"/>
    <w:rsid w:val="00832F7D"/>
    <w:rsid w:val="008358DC"/>
    <w:rsid w:val="00837496"/>
    <w:rsid w:val="00846507"/>
    <w:rsid w:val="008616AB"/>
    <w:rsid w:val="00881AE8"/>
    <w:rsid w:val="00894CC7"/>
    <w:rsid w:val="008F0B8A"/>
    <w:rsid w:val="009246E9"/>
    <w:rsid w:val="00926EA6"/>
    <w:rsid w:val="00963934"/>
    <w:rsid w:val="00965E45"/>
    <w:rsid w:val="00975E53"/>
    <w:rsid w:val="009839DE"/>
    <w:rsid w:val="00994193"/>
    <w:rsid w:val="009B7D9C"/>
    <w:rsid w:val="009C61F6"/>
    <w:rsid w:val="00A072F1"/>
    <w:rsid w:val="00A10611"/>
    <w:rsid w:val="00A23CCE"/>
    <w:rsid w:val="00A24947"/>
    <w:rsid w:val="00A65E09"/>
    <w:rsid w:val="00AD32B2"/>
    <w:rsid w:val="00AF67B0"/>
    <w:rsid w:val="00B205E9"/>
    <w:rsid w:val="00B32655"/>
    <w:rsid w:val="00BC2AEC"/>
    <w:rsid w:val="00BC71EF"/>
    <w:rsid w:val="00C4096C"/>
    <w:rsid w:val="00C41AC3"/>
    <w:rsid w:val="00C433E8"/>
    <w:rsid w:val="00C50E36"/>
    <w:rsid w:val="00C922E6"/>
    <w:rsid w:val="00C97791"/>
    <w:rsid w:val="00CB0F9B"/>
    <w:rsid w:val="00CE7825"/>
    <w:rsid w:val="00D36DBB"/>
    <w:rsid w:val="00D64825"/>
    <w:rsid w:val="00D7529B"/>
    <w:rsid w:val="00D97161"/>
    <w:rsid w:val="00DB17AD"/>
    <w:rsid w:val="00DE4AB7"/>
    <w:rsid w:val="00DF7BF6"/>
    <w:rsid w:val="00E10519"/>
    <w:rsid w:val="00E35148"/>
    <w:rsid w:val="00EA09C6"/>
    <w:rsid w:val="00EA0C57"/>
    <w:rsid w:val="00EB5424"/>
    <w:rsid w:val="00EC0CF3"/>
    <w:rsid w:val="00EE36B5"/>
    <w:rsid w:val="00F316EA"/>
    <w:rsid w:val="00F95FF2"/>
    <w:rsid w:val="00FB2F61"/>
    <w:rsid w:val="00FB41B1"/>
    <w:rsid w:val="00FC3A34"/>
    <w:rsid w:val="00FC41A2"/>
    <w:rsid w:val="00FC4CF5"/>
    <w:rsid w:val="00FC6FB5"/>
    <w:rsid w:val="00FD6EA4"/>
    <w:rsid w:val="66C11A9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B835B"/>
  <w15:docId w15:val="{48E7E070-D36F-814F-B50F-BC1184E8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DBB"/>
  </w:style>
  <w:style w:type="paragraph" w:styleId="Heading1">
    <w:name w:val="heading 1"/>
    <w:basedOn w:val="Normal"/>
    <w:link w:val="Heading1Char"/>
    <w:uiPriority w:val="9"/>
    <w:qFormat/>
    <w:rsid w:val="00FB2F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E105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F61"/>
    <w:rPr>
      <w:rFonts w:ascii="Times New Roman" w:eastAsia="Times New Roman" w:hAnsi="Times New Roman" w:cs="Times New Roman"/>
      <w:b/>
      <w:bCs/>
      <w:kern w:val="36"/>
      <w:sz w:val="48"/>
      <w:szCs w:val="48"/>
      <w:lang w:eastAsia="en-GB"/>
    </w:rPr>
  </w:style>
  <w:style w:type="character" w:customStyle="1" w:styleId="uppercase">
    <w:name w:val="uppercase"/>
    <w:basedOn w:val="DefaultParagraphFont"/>
    <w:rsid w:val="00FB2F61"/>
  </w:style>
  <w:style w:type="character" w:customStyle="1" w:styleId="apple-converted-space">
    <w:name w:val="apple-converted-space"/>
    <w:basedOn w:val="DefaultParagraphFont"/>
    <w:rsid w:val="00FB2F61"/>
  </w:style>
  <w:style w:type="character" w:styleId="Strong">
    <w:name w:val="Strong"/>
    <w:basedOn w:val="DefaultParagraphFont"/>
    <w:uiPriority w:val="22"/>
    <w:qFormat/>
    <w:rsid w:val="00FB2F61"/>
    <w:rPr>
      <w:b/>
      <w:bCs/>
    </w:rPr>
  </w:style>
  <w:style w:type="character" w:styleId="Hyperlink">
    <w:name w:val="Hyperlink"/>
    <w:basedOn w:val="DefaultParagraphFont"/>
    <w:uiPriority w:val="99"/>
    <w:unhideWhenUsed/>
    <w:rsid w:val="00FB2F61"/>
    <w:rPr>
      <w:color w:val="0563C1" w:themeColor="hyperlink"/>
      <w:u w:val="single"/>
    </w:rPr>
  </w:style>
  <w:style w:type="character" w:styleId="FollowedHyperlink">
    <w:name w:val="FollowedHyperlink"/>
    <w:basedOn w:val="DefaultParagraphFont"/>
    <w:uiPriority w:val="99"/>
    <w:semiHidden/>
    <w:unhideWhenUsed/>
    <w:rsid w:val="00795677"/>
    <w:rPr>
      <w:color w:val="954F72" w:themeColor="followedHyperlink"/>
      <w:u w:val="single"/>
    </w:rPr>
  </w:style>
  <w:style w:type="paragraph" w:styleId="Header">
    <w:name w:val="header"/>
    <w:basedOn w:val="Normal"/>
    <w:link w:val="HeaderChar"/>
    <w:uiPriority w:val="99"/>
    <w:unhideWhenUsed/>
    <w:rsid w:val="001405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53D"/>
  </w:style>
  <w:style w:type="paragraph" w:styleId="Footer">
    <w:name w:val="footer"/>
    <w:basedOn w:val="Normal"/>
    <w:link w:val="FooterChar"/>
    <w:uiPriority w:val="99"/>
    <w:unhideWhenUsed/>
    <w:rsid w:val="001405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53D"/>
  </w:style>
  <w:style w:type="table" w:styleId="TableGrid">
    <w:name w:val="Table Grid"/>
    <w:basedOn w:val="TableNormal"/>
    <w:uiPriority w:val="39"/>
    <w:rsid w:val="0008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358DC"/>
    <w:rPr>
      <w:color w:val="808080"/>
      <w:shd w:val="clear" w:color="auto" w:fill="E6E6E6"/>
    </w:rPr>
  </w:style>
  <w:style w:type="character" w:customStyle="1" w:styleId="Heading3Char">
    <w:name w:val="Heading 3 Char"/>
    <w:basedOn w:val="DefaultParagraphFont"/>
    <w:link w:val="Heading3"/>
    <w:uiPriority w:val="9"/>
    <w:rsid w:val="00E1051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rsid w:val="003E2DE3"/>
    <w:pPr>
      <w:spacing w:beforeLines="1" w:afterLines="1" w:line="240" w:lineRule="auto"/>
    </w:pPr>
    <w:rPr>
      <w:rFonts w:ascii="Times" w:hAnsi="Times" w:cs="Times New Roman"/>
      <w:sz w:val="20"/>
      <w:szCs w:val="20"/>
    </w:rPr>
  </w:style>
  <w:style w:type="character" w:customStyle="1" w:styleId="currenthithighlight">
    <w:name w:val="currenthithighlight"/>
    <w:basedOn w:val="DefaultParagraphFont"/>
    <w:rsid w:val="00645C9F"/>
  </w:style>
  <w:style w:type="character" w:customStyle="1" w:styleId="highlight">
    <w:name w:val="highlight"/>
    <w:basedOn w:val="DefaultParagraphFont"/>
    <w:rsid w:val="00645C9F"/>
  </w:style>
  <w:style w:type="character" w:customStyle="1" w:styleId="UnresolvedMention">
    <w:name w:val="Unresolved Mention"/>
    <w:basedOn w:val="DefaultParagraphFont"/>
    <w:uiPriority w:val="99"/>
    <w:semiHidden/>
    <w:unhideWhenUsed/>
    <w:rsid w:val="00EC0CF3"/>
    <w:rPr>
      <w:color w:val="605E5C"/>
      <w:shd w:val="clear" w:color="auto" w:fill="E1DFDD"/>
    </w:rPr>
  </w:style>
  <w:style w:type="character" w:customStyle="1" w:styleId="content-blocktext--adult">
    <w:name w:val="content-block__text--adult"/>
    <w:basedOn w:val="DefaultParagraphFont"/>
    <w:rsid w:val="00792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83803">
      <w:bodyDiv w:val="1"/>
      <w:marLeft w:val="0"/>
      <w:marRight w:val="0"/>
      <w:marTop w:val="0"/>
      <w:marBottom w:val="0"/>
      <w:divBdr>
        <w:top w:val="none" w:sz="0" w:space="0" w:color="auto"/>
        <w:left w:val="none" w:sz="0" w:space="0" w:color="auto"/>
        <w:bottom w:val="none" w:sz="0" w:space="0" w:color="auto"/>
        <w:right w:val="none" w:sz="0" w:space="0" w:color="auto"/>
      </w:divBdr>
    </w:div>
    <w:div w:id="183400760">
      <w:bodyDiv w:val="1"/>
      <w:marLeft w:val="0"/>
      <w:marRight w:val="0"/>
      <w:marTop w:val="0"/>
      <w:marBottom w:val="0"/>
      <w:divBdr>
        <w:top w:val="none" w:sz="0" w:space="0" w:color="auto"/>
        <w:left w:val="none" w:sz="0" w:space="0" w:color="auto"/>
        <w:bottom w:val="none" w:sz="0" w:space="0" w:color="auto"/>
        <w:right w:val="none" w:sz="0" w:space="0" w:color="auto"/>
      </w:divBdr>
    </w:div>
    <w:div w:id="402601057">
      <w:bodyDiv w:val="1"/>
      <w:marLeft w:val="0"/>
      <w:marRight w:val="0"/>
      <w:marTop w:val="0"/>
      <w:marBottom w:val="0"/>
      <w:divBdr>
        <w:top w:val="none" w:sz="0" w:space="0" w:color="auto"/>
        <w:left w:val="none" w:sz="0" w:space="0" w:color="auto"/>
        <w:bottom w:val="none" w:sz="0" w:space="0" w:color="auto"/>
        <w:right w:val="none" w:sz="0" w:space="0" w:color="auto"/>
      </w:divBdr>
    </w:div>
    <w:div w:id="464856553">
      <w:bodyDiv w:val="1"/>
      <w:marLeft w:val="0"/>
      <w:marRight w:val="0"/>
      <w:marTop w:val="0"/>
      <w:marBottom w:val="0"/>
      <w:divBdr>
        <w:top w:val="none" w:sz="0" w:space="0" w:color="auto"/>
        <w:left w:val="none" w:sz="0" w:space="0" w:color="auto"/>
        <w:bottom w:val="none" w:sz="0" w:space="0" w:color="auto"/>
        <w:right w:val="none" w:sz="0" w:space="0" w:color="auto"/>
      </w:divBdr>
      <w:divsChild>
        <w:div w:id="2095979495">
          <w:marLeft w:val="547"/>
          <w:marRight w:val="0"/>
          <w:marTop w:val="115"/>
          <w:marBottom w:val="120"/>
          <w:divBdr>
            <w:top w:val="none" w:sz="0" w:space="0" w:color="auto"/>
            <w:left w:val="none" w:sz="0" w:space="0" w:color="auto"/>
            <w:bottom w:val="none" w:sz="0" w:space="0" w:color="auto"/>
            <w:right w:val="none" w:sz="0" w:space="0" w:color="auto"/>
          </w:divBdr>
        </w:div>
        <w:div w:id="473065187">
          <w:marLeft w:val="547"/>
          <w:marRight w:val="0"/>
          <w:marTop w:val="115"/>
          <w:marBottom w:val="120"/>
          <w:divBdr>
            <w:top w:val="none" w:sz="0" w:space="0" w:color="auto"/>
            <w:left w:val="none" w:sz="0" w:space="0" w:color="auto"/>
            <w:bottom w:val="none" w:sz="0" w:space="0" w:color="auto"/>
            <w:right w:val="none" w:sz="0" w:space="0" w:color="auto"/>
          </w:divBdr>
        </w:div>
        <w:div w:id="1470779478">
          <w:marLeft w:val="547"/>
          <w:marRight w:val="0"/>
          <w:marTop w:val="115"/>
          <w:marBottom w:val="120"/>
          <w:divBdr>
            <w:top w:val="none" w:sz="0" w:space="0" w:color="auto"/>
            <w:left w:val="none" w:sz="0" w:space="0" w:color="auto"/>
            <w:bottom w:val="none" w:sz="0" w:space="0" w:color="auto"/>
            <w:right w:val="none" w:sz="0" w:space="0" w:color="auto"/>
          </w:divBdr>
        </w:div>
        <w:div w:id="762919127">
          <w:marLeft w:val="547"/>
          <w:marRight w:val="0"/>
          <w:marTop w:val="115"/>
          <w:marBottom w:val="120"/>
          <w:divBdr>
            <w:top w:val="none" w:sz="0" w:space="0" w:color="auto"/>
            <w:left w:val="none" w:sz="0" w:space="0" w:color="auto"/>
            <w:bottom w:val="none" w:sz="0" w:space="0" w:color="auto"/>
            <w:right w:val="none" w:sz="0" w:space="0" w:color="auto"/>
          </w:divBdr>
        </w:div>
      </w:divsChild>
    </w:div>
    <w:div w:id="601373581">
      <w:bodyDiv w:val="1"/>
      <w:marLeft w:val="0"/>
      <w:marRight w:val="0"/>
      <w:marTop w:val="0"/>
      <w:marBottom w:val="0"/>
      <w:divBdr>
        <w:top w:val="none" w:sz="0" w:space="0" w:color="auto"/>
        <w:left w:val="none" w:sz="0" w:space="0" w:color="auto"/>
        <w:bottom w:val="none" w:sz="0" w:space="0" w:color="auto"/>
        <w:right w:val="none" w:sz="0" w:space="0" w:color="auto"/>
      </w:divBdr>
    </w:div>
    <w:div w:id="617300225">
      <w:bodyDiv w:val="1"/>
      <w:marLeft w:val="0"/>
      <w:marRight w:val="0"/>
      <w:marTop w:val="0"/>
      <w:marBottom w:val="0"/>
      <w:divBdr>
        <w:top w:val="none" w:sz="0" w:space="0" w:color="auto"/>
        <w:left w:val="none" w:sz="0" w:space="0" w:color="auto"/>
        <w:bottom w:val="none" w:sz="0" w:space="0" w:color="auto"/>
        <w:right w:val="none" w:sz="0" w:space="0" w:color="auto"/>
      </w:divBdr>
    </w:div>
    <w:div w:id="697238676">
      <w:bodyDiv w:val="1"/>
      <w:marLeft w:val="0"/>
      <w:marRight w:val="0"/>
      <w:marTop w:val="0"/>
      <w:marBottom w:val="0"/>
      <w:divBdr>
        <w:top w:val="none" w:sz="0" w:space="0" w:color="auto"/>
        <w:left w:val="none" w:sz="0" w:space="0" w:color="auto"/>
        <w:bottom w:val="none" w:sz="0" w:space="0" w:color="auto"/>
        <w:right w:val="none" w:sz="0" w:space="0" w:color="auto"/>
      </w:divBdr>
    </w:div>
    <w:div w:id="909536217">
      <w:bodyDiv w:val="1"/>
      <w:marLeft w:val="0"/>
      <w:marRight w:val="0"/>
      <w:marTop w:val="0"/>
      <w:marBottom w:val="0"/>
      <w:divBdr>
        <w:top w:val="none" w:sz="0" w:space="0" w:color="auto"/>
        <w:left w:val="none" w:sz="0" w:space="0" w:color="auto"/>
        <w:bottom w:val="none" w:sz="0" w:space="0" w:color="auto"/>
        <w:right w:val="none" w:sz="0" w:space="0" w:color="auto"/>
      </w:divBdr>
    </w:div>
    <w:div w:id="913710539">
      <w:bodyDiv w:val="1"/>
      <w:marLeft w:val="0"/>
      <w:marRight w:val="0"/>
      <w:marTop w:val="0"/>
      <w:marBottom w:val="0"/>
      <w:divBdr>
        <w:top w:val="none" w:sz="0" w:space="0" w:color="auto"/>
        <w:left w:val="none" w:sz="0" w:space="0" w:color="auto"/>
        <w:bottom w:val="none" w:sz="0" w:space="0" w:color="auto"/>
        <w:right w:val="none" w:sz="0" w:space="0" w:color="auto"/>
      </w:divBdr>
    </w:div>
    <w:div w:id="920017815">
      <w:bodyDiv w:val="1"/>
      <w:marLeft w:val="0"/>
      <w:marRight w:val="0"/>
      <w:marTop w:val="0"/>
      <w:marBottom w:val="0"/>
      <w:divBdr>
        <w:top w:val="none" w:sz="0" w:space="0" w:color="auto"/>
        <w:left w:val="none" w:sz="0" w:space="0" w:color="auto"/>
        <w:bottom w:val="none" w:sz="0" w:space="0" w:color="auto"/>
        <w:right w:val="none" w:sz="0" w:space="0" w:color="auto"/>
      </w:divBdr>
    </w:div>
    <w:div w:id="928539996">
      <w:bodyDiv w:val="1"/>
      <w:marLeft w:val="0"/>
      <w:marRight w:val="0"/>
      <w:marTop w:val="0"/>
      <w:marBottom w:val="0"/>
      <w:divBdr>
        <w:top w:val="none" w:sz="0" w:space="0" w:color="auto"/>
        <w:left w:val="none" w:sz="0" w:space="0" w:color="auto"/>
        <w:bottom w:val="none" w:sz="0" w:space="0" w:color="auto"/>
        <w:right w:val="none" w:sz="0" w:space="0" w:color="auto"/>
      </w:divBdr>
    </w:div>
    <w:div w:id="971059893">
      <w:bodyDiv w:val="1"/>
      <w:marLeft w:val="0"/>
      <w:marRight w:val="0"/>
      <w:marTop w:val="0"/>
      <w:marBottom w:val="0"/>
      <w:divBdr>
        <w:top w:val="none" w:sz="0" w:space="0" w:color="auto"/>
        <w:left w:val="none" w:sz="0" w:space="0" w:color="auto"/>
        <w:bottom w:val="none" w:sz="0" w:space="0" w:color="auto"/>
        <w:right w:val="none" w:sz="0" w:space="0" w:color="auto"/>
      </w:divBdr>
      <w:divsChild>
        <w:div w:id="1895658964">
          <w:marLeft w:val="547"/>
          <w:marRight w:val="0"/>
          <w:marTop w:val="115"/>
          <w:marBottom w:val="120"/>
          <w:divBdr>
            <w:top w:val="none" w:sz="0" w:space="0" w:color="auto"/>
            <w:left w:val="none" w:sz="0" w:space="0" w:color="auto"/>
            <w:bottom w:val="none" w:sz="0" w:space="0" w:color="auto"/>
            <w:right w:val="none" w:sz="0" w:space="0" w:color="auto"/>
          </w:divBdr>
        </w:div>
        <w:div w:id="2058509425">
          <w:marLeft w:val="547"/>
          <w:marRight w:val="0"/>
          <w:marTop w:val="115"/>
          <w:marBottom w:val="120"/>
          <w:divBdr>
            <w:top w:val="none" w:sz="0" w:space="0" w:color="auto"/>
            <w:left w:val="none" w:sz="0" w:space="0" w:color="auto"/>
            <w:bottom w:val="none" w:sz="0" w:space="0" w:color="auto"/>
            <w:right w:val="none" w:sz="0" w:space="0" w:color="auto"/>
          </w:divBdr>
        </w:div>
        <w:div w:id="198904097">
          <w:marLeft w:val="547"/>
          <w:marRight w:val="0"/>
          <w:marTop w:val="115"/>
          <w:marBottom w:val="120"/>
          <w:divBdr>
            <w:top w:val="none" w:sz="0" w:space="0" w:color="auto"/>
            <w:left w:val="none" w:sz="0" w:space="0" w:color="auto"/>
            <w:bottom w:val="none" w:sz="0" w:space="0" w:color="auto"/>
            <w:right w:val="none" w:sz="0" w:space="0" w:color="auto"/>
          </w:divBdr>
        </w:div>
      </w:divsChild>
    </w:div>
    <w:div w:id="1010764679">
      <w:bodyDiv w:val="1"/>
      <w:marLeft w:val="0"/>
      <w:marRight w:val="0"/>
      <w:marTop w:val="0"/>
      <w:marBottom w:val="0"/>
      <w:divBdr>
        <w:top w:val="none" w:sz="0" w:space="0" w:color="auto"/>
        <w:left w:val="none" w:sz="0" w:space="0" w:color="auto"/>
        <w:bottom w:val="none" w:sz="0" w:space="0" w:color="auto"/>
        <w:right w:val="none" w:sz="0" w:space="0" w:color="auto"/>
      </w:divBdr>
    </w:div>
    <w:div w:id="1018972733">
      <w:bodyDiv w:val="1"/>
      <w:marLeft w:val="0"/>
      <w:marRight w:val="0"/>
      <w:marTop w:val="0"/>
      <w:marBottom w:val="0"/>
      <w:divBdr>
        <w:top w:val="none" w:sz="0" w:space="0" w:color="auto"/>
        <w:left w:val="none" w:sz="0" w:space="0" w:color="auto"/>
        <w:bottom w:val="none" w:sz="0" w:space="0" w:color="auto"/>
        <w:right w:val="none" w:sz="0" w:space="0" w:color="auto"/>
      </w:divBdr>
    </w:div>
    <w:div w:id="1099830984">
      <w:bodyDiv w:val="1"/>
      <w:marLeft w:val="0"/>
      <w:marRight w:val="0"/>
      <w:marTop w:val="0"/>
      <w:marBottom w:val="0"/>
      <w:divBdr>
        <w:top w:val="none" w:sz="0" w:space="0" w:color="auto"/>
        <w:left w:val="none" w:sz="0" w:space="0" w:color="auto"/>
        <w:bottom w:val="none" w:sz="0" w:space="0" w:color="auto"/>
        <w:right w:val="none" w:sz="0" w:space="0" w:color="auto"/>
      </w:divBdr>
    </w:div>
    <w:div w:id="1164782386">
      <w:bodyDiv w:val="1"/>
      <w:marLeft w:val="0"/>
      <w:marRight w:val="0"/>
      <w:marTop w:val="0"/>
      <w:marBottom w:val="0"/>
      <w:divBdr>
        <w:top w:val="none" w:sz="0" w:space="0" w:color="auto"/>
        <w:left w:val="none" w:sz="0" w:space="0" w:color="auto"/>
        <w:bottom w:val="none" w:sz="0" w:space="0" w:color="auto"/>
        <w:right w:val="none" w:sz="0" w:space="0" w:color="auto"/>
      </w:divBdr>
    </w:div>
    <w:div w:id="1235972705">
      <w:bodyDiv w:val="1"/>
      <w:marLeft w:val="0"/>
      <w:marRight w:val="0"/>
      <w:marTop w:val="0"/>
      <w:marBottom w:val="0"/>
      <w:divBdr>
        <w:top w:val="none" w:sz="0" w:space="0" w:color="auto"/>
        <w:left w:val="none" w:sz="0" w:space="0" w:color="auto"/>
        <w:bottom w:val="none" w:sz="0" w:space="0" w:color="auto"/>
        <w:right w:val="none" w:sz="0" w:space="0" w:color="auto"/>
      </w:divBdr>
    </w:div>
    <w:div w:id="1276525132">
      <w:bodyDiv w:val="1"/>
      <w:marLeft w:val="0"/>
      <w:marRight w:val="0"/>
      <w:marTop w:val="0"/>
      <w:marBottom w:val="0"/>
      <w:divBdr>
        <w:top w:val="none" w:sz="0" w:space="0" w:color="auto"/>
        <w:left w:val="none" w:sz="0" w:space="0" w:color="auto"/>
        <w:bottom w:val="none" w:sz="0" w:space="0" w:color="auto"/>
        <w:right w:val="none" w:sz="0" w:space="0" w:color="auto"/>
      </w:divBdr>
      <w:divsChild>
        <w:div w:id="997150667">
          <w:marLeft w:val="0"/>
          <w:marRight w:val="0"/>
          <w:marTop w:val="0"/>
          <w:marBottom w:val="0"/>
          <w:divBdr>
            <w:top w:val="none" w:sz="0" w:space="0" w:color="auto"/>
            <w:left w:val="none" w:sz="0" w:space="0" w:color="auto"/>
            <w:bottom w:val="none" w:sz="0" w:space="0" w:color="auto"/>
            <w:right w:val="none" w:sz="0" w:space="0" w:color="auto"/>
          </w:divBdr>
          <w:divsChild>
            <w:div w:id="2097049099">
              <w:marLeft w:val="0"/>
              <w:marRight w:val="0"/>
              <w:marTop w:val="0"/>
              <w:marBottom w:val="0"/>
              <w:divBdr>
                <w:top w:val="none" w:sz="0" w:space="0" w:color="auto"/>
                <w:left w:val="none" w:sz="0" w:space="0" w:color="auto"/>
                <w:bottom w:val="none" w:sz="0" w:space="0" w:color="auto"/>
                <w:right w:val="none" w:sz="0" w:space="0" w:color="auto"/>
              </w:divBdr>
              <w:divsChild>
                <w:div w:id="6927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06011">
      <w:bodyDiv w:val="1"/>
      <w:marLeft w:val="0"/>
      <w:marRight w:val="0"/>
      <w:marTop w:val="0"/>
      <w:marBottom w:val="0"/>
      <w:divBdr>
        <w:top w:val="none" w:sz="0" w:space="0" w:color="auto"/>
        <w:left w:val="none" w:sz="0" w:space="0" w:color="auto"/>
        <w:bottom w:val="none" w:sz="0" w:space="0" w:color="auto"/>
        <w:right w:val="none" w:sz="0" w:space="0" w:color="auto"/>
      </w:divBdr>
    </w:div>
    <w:div w:id="1465269353">
      <w:bodyDiv w:val="1"/>
      <w:marLeft w:val="0"/>
      <w:marRight w:val="0"/>
      <w:marTop w:val="0"/>
      <w:marBottom w:val="0"/>
      <w:divBdr>
        <w:top w:val="none" w:sz="0" w:space="0" w:color="auto"/>
        <w:left w:val="none" w:sz="0" w:space="0" w:color="auto"/>
        <w:bottom w:val="none" w:sz="0" w:space="0" w:color="auto"/>
        <w:right w:val="none" w:sz="0" w:space="0" w:color="auto"/>
      </w:divBdr>
    </w:div>
    <w:div w:id="1484276952">
      <w:bodyDiv w:val="1"/>
      <w:marLeft w:val="0"/>
      <w:marRight w:val="0"/>
      <w:marTop w:val="0"/>
      <w:marBottom w:val="0"/>
      <w:divBdr>
        <w:top w:val="none" w:sz="0" w:space="0" w:color="auto"/>
        <w:left w:val="none" w:sz="0" w:space="0" w:color="auto"/>
        <w:bottom w:val="none" w:sz="0" w:space="0" w:color="auto"/>
        <w:right w:val="none" w:sz="0" w:space="0" w:color="auto"/>
      </w:divBdr>
    </w:div>
    <w:div w:id="1572157045">
      <w:bodyDiv w:val="1"/>
      <w:marLeft w:val="0"/>
      <w:marRight w:val="0"/>
      <w:marTop w:val="0"/>
      <w:marBottom w:val="0"/>
      <w:divBdr>
        <w:top w:val="none" w:sz="0" w:space="0" w:color="auto"/>
        <w:left w:val="none" w:sz="0" w:space="0" w:color="auto"/>
        <w:bottom w:val="none" w:sz="0" w:space="0" w:color="auto"/>
        <w:right w:val="none" w:sz="0" w:space="0" w:color="auto"/>
      </w:divBdr>
    </w:div>
    <w:div w:id="1593466875">
      <w:bodyDiv w:val="1"/>
      <w:marLeft w:val="0"/>
      <w:marRight w:val="0"/>
      <w:marTop w:val="0"/>
      <w:marBottom w:val="0"/>
      <w:divBdr>
        <w:top w:val="none" w:sz="0" w:space="0" w:color="auto"/>
        <w:left w:val="none" w:sz="0" w:space="0" w:color="auto"/>
        <w:bottom w:val="none" w:sz="0" w:space="0" w:color="auto"/>
        <w:right w:val="none" w:sz="0" w:space="0" w:color="auto"/>
      </w:divBdr>
    </w:div>
    <w:div w:id="1599562965">
      <w:bodyDiv w:val="1"/>
      <w:marLeft w:val="0"/>
      <w:marRight w:val="0"/>
      <w:marTop w:val="0"/>
      <w:marBottom w:val="0"/>
      <w:divBdr>
        <w:top w:val="none" w:sz="0" w:space="0" w:color="auto"/>
        <w:left w:val="none" w:sz="0" w:space="0" w:color="auto"/>
        <w:bottom w:val="none" w:sz="0" w:space="0" w:color="auto"/>
        <w:right w:val="none" w:sz="0" w:space="0" w:color="auto"/>
      </w:divBdr>
    </w:div>
    <w:div w:id="1742408119">
      <w:bodyDiv w:val="1"/>
      <w:marLeft w:val="0"/>
      <w:marRight w:val="0"/>
      <w:marTop w:val="0"/>
      <w:marBottom w:val="0"/>
      <w:divBdr>
        <w:top w:val="none" w:sz="0" w:space="0" w:color="auto"/>
        <w:left w:val="none" w:sz="0" w:space="0" w:color="auto"/>
        <w:bottom w:val="none" w:sz="0" w:space="0" w:color="auto"/>
        <w:right w:val="none" w:sz="0" w:space="0" w:color="auto"/>
      </w:divBdr>
      <w:divsChild>
        <w:div w:id="528952551">
          <w:marLeft w:val="0"/>
          <w:marRight w:val="0"/>
          <w:marTop w:val="0"/>
          <w:marBottom w:val="225"/>
          <w:divBdr>
            <w:top w:val="none" w:sz="0" w:space="0" w:color="auto"/>
            <w:left w:val="none" w:sz="0" w:space="0" w:color="auto"/>
            <w:bottom w:val="none" w:sz="0" w:space="0" w:color="auto"/>
            <w:right w:val="none" w:sz="0" w:space="0" w:color="auto"/>
          </w:divBdr>
          <w:divsChild>
            <w:div w:id="1295482362">
              <w:marLeft w:val="0"/>
              <w:marRight w:val="0"/>
              <w:marTop w:val="0"/>
              <w:marBottom w:val="150"/>
              <w:divBdr>
                <w:top w:val="none" w:sz="0" w:space="0" w:color="auto"/>
                <w:left w:val="none" w:sz="0" w:space="0" w:color="auto"/>
                <w:bottom w:val="none" w:sz="0" w:space="0" w:color="auto"/>
                <w:right w:val="none" w:sz="0" w:space="0" w:color="auto"/>
              </w:divBdr>
            </w:div>
          </w:divsChild>
        </w:div>
        <w:div w:id="1083339039">
          <w:marLeft w:val="0"/>
          <w:marRight w:val="0"/>
          <w:marTop w:val="0"/>
          <w:marBottom w:val="0"/>
          <w:divBdr>
            <w:top w:val="none" w:sz="0" w:space="0" w:color="auto"/>
            <w:left w:val="none" w:sz="0" w:space="0" w:color="auto"/>
            <w:bottom w:val="none" w:sz="0" w:space="0" w:color="auto"/>
            <w:right w:val="none" w:sz="0" w:space="0" w:color="auto"/>
          </w:divBdr>
          <w:divsChild>
            <w:div w:id="635843653">
              <w:marLeft w:val="0"/>
              <w:marRight w:val="435"/>
              <w:marTop w:val="0"/>
              <w:marBottom w:val="0"/>
              <w:divBdr>
                <w:top w:val="none" w:sz="0" w:space="0" w:color="auto"/>
                <w:left w:val="none" w:sz="0" w:space="0" w:color="auto"/>
                <w:bottom w:val="none" w:sz="0" w:space="0" w:color="auto"/>
                <w:right w:val="none" w:sz="0" w:space="0" w:color="auto"/>
              </w:divBdr>
            </w:div>
          </w:divsChild>
        </w:div>
      </w:divsChild>
    </w:div>
    <w:div w:id="2081707954">
      <w:bodyDiv w:val="1"/>
      <w:marLeft w:val="0"/>
      <w:marRight w:val="0"/>
      <w:marTop w:val="0"/>
      <w:marBottom w:val="0"/>
      <w:divBdr>
        <w:top w:val="none" w:sz="0" w:space="0" w:color="auto"/>
        <w:left w:val="none" w:sz="0" w:space="0" w:color="auto"/>
        <w:bottom w:val="none" w:sz="0" w:space="0" w:color="auto"/>
        <w:right w:val="none" w:sz="0" w:space="0" w:color="auto"/>
      </w:divBdr>
    </w:div>
    <w:div w:id="209010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searchinpractice.org.uk/adults/publications/2017/june/embedding-human-rights-in-adult-social-care-leaders-briefing-2017/" TargetMode="External"/><Relationship Id="rId18" Type="http://schemas.openxmlformats.org/officeDocument/2006/relationships/hyperlink" Target="https://www.researchinpractice.org.uk/adults/content-pages/videos/legal-literacy-in-social-care-practice/" TargetMode="External"/><Relationship Id="rId26" Type="http://schemas.openxmlformats.org/officeDocument/2006/relationships/hyperlink" Target="https://www.researchinpractice.org.uk/adults/news-views/2019/april/embedding-human-rights-across-adult-social-care/"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researchinpractice.org.uk/adults/content-pages/podcasts/risks-rights-values-and-ethics/"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hyperlink" Target="https://www.researchinpractice.org.uk/adults/content-pages/videos/human-rights-principles-in-practice-webinar/" TargetMode="External"/><Relationship Id="rId25" Type="http://schemas.openxmlformats.org/officeDocument/2006/relationships/hyperlink" Target="https://www.researchinpractice.org.uk/adults/news-views/2020/october/human-rights-principles-in-practice-a-renewed-focus-on-social-justice-at-the-heart-of-social-care/" TargetMode="External"/><Relationship Id="rId33" Type="http://schemas.openxmlformats.org/officeDocument/2006/relationships/hyperlink" Target="https://www.researchinpractice.org.uk/dashboard/my-cpd/"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researchinpractice.org.uk/adults/content-pages/videos/embedding-human-rights-across-social-care/" TargetMode="External"/><Relationship Id="rId20" Type="http://schemas.openxmlformats.org/officeDocument/2006/relationships/hyperlink" Target="https://www.researchinpractice.org.uk/all/content-pages/podcasts/" TargetMode="External"/><Relationship Id="rId29" Type="http://schemas.openxmlformats.org/officeDocument/2006/relationships/hyperlink" Target="https://www.researchinpractice.org.uk/adults/news-views/2020/january/human-rights-and-adult-social-car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searchinpractice.org.uk/adults/publications/2020/september/embedding-human-rights-in-assessment-for-care-and-support-frontline-briefing-2020/" TargetMode="External"/><Relationship Id="rId24" Type="http://schemas.openxmlformats.org/officeDocument/2006/relationships/hyperlink" Target="https://www.researchinpractice.org.uk/children/content-pages/podcasts/risks-rights-and-the-role-of-the-state-parents-with-learning-disabilities/" TargetMode="External"/><Relationship Id="rId32" Type="http://schemas.openxmlformats.org/officeDocument/2006/relationships/hyperlink" Target="mailto:ask@researchinpractice.org.uk"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researchinpractice.org.uk/adults/content-pages/videos/human-rights-in-adults-social-care-during-covid-19-part-1/" TargetMode="External"/><Relationship Id="rId23" Type="http://schemas.openxmlformats.org/officeDocument/2006/relationships/hyperlink" Target="https://www.researchinpractice.org.uk/children/content-pages/podcasts/risks-rights-and-the-role-of-the-state-early-intervention/" TargetMode="External"/><Relationship Id="rId28" Type="http://schemas.openxmlformats.org/officeDocument/2006/relationships/hyperlink" Target="https://www.researchinpractice.org.uk/all/news-views/2021/october/mental-health-equality-and-human-rights/" TargetMode="External"/><Relationship Id="rId36"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image" Target="media/image4.jpeg"/><Relationship Id="rId31" Type="http://schemas.openxmlformats.org/officeDocument/2006/relationships/hyperlink" Target="https://www.researchinpractice.org.uk/regis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s://www.researchinpractice.org.uk/adults/content-pages/podcasts/risks-rights-and-the-role-of-the-state-grounded-professional-judgement/" TargetMode="External"/><Relationship Id="rId27" Type="http://schemas.openxmlformats.org/officeDocument/2006/relationships/hyperlink" Target="https://www.researchinpractice.org.uk/adults/news-views/2017/july/embedding-human-rights-in-adult-social-care/" TargetMode="External"/><Relationship Id="rId30" Type="http://schemas.openxmlformats.org/officeDocument/2006/relationships/hyperlink" Target="https://www.researchinpractice.org.uk/dashboard/"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C50CAD67EDF344B920EBC8C78EF5E9" ma:contentTypeVersion="4" ma:contentTypeDescription="Create a new document." ma:contentTypeScope="" ma:versionID="8dbdf6af9c222505183ad948fa58386a">
  <xsd:schema xmlns:xsd="http://www.w3.org/2001/XMLSchema" xmlns:xs="http://www.w3.org/2001/XMLSchema" xmlns:p="http://schemas.microsoft.com/office/2006/metadata/properties" xmlns:ns2="ca010d7d-b7a2-40c4-bb1f-414dddd2c8da" targetNamespace="http://schemas.microsoft.com/office/2006/metadata/properties" ma:root="true" ma:fieldsID="90d3f78232fe8084ab568790b31e1abe" ns2:_="">
    <xsd:import namespace="ca010d7d-b7a2-40c4-bb1f-414dddd2c8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10d7d-b7a2-40c4-bb1f-414dddd2c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B7B54-1ADE-4E0A-8458-8646AEA8DA80}">
  <ds:schemaRefs>
    <ds:schemaRef ds:uri="http://schemas.microsoft.com/office/2006/metadata/properties"/>
    <ds:schemaRef ds:uri="http://schemas.microsoft.com/office/infopath/2007/PartnerControls"/>
    <ds:schemaRef ds:uri="2540e424-217c-45f0-b4fe-63acdbb76fc0"/>
  </ds:schemaRefs>
</ds:datastoreItem>
</file>

<file path=customXml/itemProps2.xml><?xml version="1.0" encoding="utf-8"?>
<ds:datastoreItem xmlns:ds="http://schemas.openxmlformats.org/officeDocument/2006/customXml" ds:itemID="{626CC7AA-6AFB-4095-A912-0D75E6779BAE}">
  <ds:schemaRefs>
    <ds:schemaRef ds:uri="http://schemas.microsoft.com/sharepoint/v3/contenttype/forms"/>
  </ds:schemaRefs>
</ds:datastoreItem>
</file>

<file path=customXml/itemProps3.xml><?xml version="1.0" encoding="utf-8"?>
<ds:datastoreItem xmlns:ds="http://schemas.openxmlformats.org/officeDocument/2006/customXml" ds:itemID="{00209B82-C3E4-441C-A84B-21399778DD5A}"/>
</file>

<file path=docProps/app.xml><?xml version="1.0" encoding="utf-8"?>
<Properties xmlns="http://schemas.openxmlformats.org/officeDocument/2006/extended-properties" xmlns:vt="http://schemas.openxmlformats.org/officeDocument/2006/docPropsVTypes">
  <Template>Normal</Template>
  <TotalTime>25</TotalTime>
  <Pages>1</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Emotional resilience</vt:lpstr>
    </vt:vector>
  </TitlesOfParts>
  <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resilience</dc:title>
  <dc:subject/>
  <dc:creator>Louise Johnstone</dc:creator>
  <cp:keywords/>
  <dc:description/>
  <cp:lastModifiedBy>Louise Johnstone</cp:lastModifiedBy>
  <cp:revision>8</cp:revision>
  <cp:lastPrinted>2017-08-04T10:01:00Z</cp:lastPrinted>
  <dcterms:created xsi:type="dcterms:W3CDTF">2021-10-19T10:32:00Z</dcterms:created>
  <dcterms:modified xsi:type="dcterms:W3CDTF">2021-12-21T17:36:00Z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0x01010091475D53C8F2DC4BA3EE4D1361F5F0B3</vt:lpwstr>
  </property>
</Properties>
</file>